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73" w:rsidRPr="003B0273" w:rsidRDefault="003B0273" w:rsidP="003B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ФЕДЕРАЛЬНОЕ АГЕНТСТВО ЖЕЛЕЗНОДОРОЖНОГО ТРАНСПОРТА</w:t>
      </w:r>
    </w:p>
    <w:p w:rsidR="003B0273" w:rsidRPr="003B0273" w:rsidRDefault="003B0273" w:rsidP="003B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"МОСКОВСКИЙ ГОСУДАРСТВЕННЫЙ УНИВЕРСИТЕТ</w:t>
      </w: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ПУТЕЙ СООБЩЕНИЯ» </w:t>
      </w: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0273" w:rsidRPr="003B0273" w:rsidRDefault="003B0273" w:rsidP="003B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3" w:rsidRPr="003B0273" w:rsidRDefault="003B0273" w:rsidP="003B02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ОБРАЗОВАТЕЛЬНАЯ ПРОГРАММА</w:t>
      </w:r>
    </w:p>
    <w:p w:rsidR="003B0273" w:rsidRPr="003B0273" w:rsidRDefault="003B0273" w:rsidP="003B02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ВЫСШЕГО ПРОФЕССИОНАЛЬНОГО ОБРАЗОВАНИЯ</w:t>
      </w:r>
    </w:p>
    <w:p w:rsidR="003B0273" w:rsidRPr="003B0273" w:rsidRDefault="003B0273" w:rsidP="003B02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0273" w:rsidRPr="003B0273" w:rsidRDefault="003B0273" w:rsidP="003B02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0273" w:rsidRPr="003B0273" w:rsidRDefault="003B0273" w:rsidP="003B02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0273" w:rsidRPr="003B0273" w:rsidRDefault="003B0273" w:rsidP="003B027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 w:rsidRPr="003B027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Направление:</w:t>
      </w:r>
      <w:r w:rsidR="00E04C56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030900 «Юриспруденция»</w:t>
      </w:r>
    </w:p>
    <w:p w:rsidR="003B0273" w:rsidRPr="003B0273" w:rsidRDefault="00941721" w:rsidP="00941721">
      <w:pPr>
        <w:spacing w:after="0" w:line="240" w:lineRule="auto"/>
        <w:ind w:left="141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</w:t>
      </w:r>
      <w:r w:rsidR="003B0273" w:rsidRPr="003B027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(код, наименование специальности /направления)</w:t>
      </w:r>
    </w:p>
    <w:p w:rsidR="003B0273" w:rsidRPr="003B0273" w:rsidRDefault="00860696" w:rsidP="003B027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Профиль</w:t>
      </w:r>
      <w:r w:rsidR="003B0273" w:rsidRPr="003B0273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>:</w:t>
      </w:r>
      <w:r w:rsidR="00E04C56">
        <w:rPr>
          <w:rFonts w:ascii="Arial" w:eastAsia="Times New Roman" w:hAnsi="Arial" w:cs="Arial"/>
          <w:bCs/>
          <w:iCs/>
          <w:sz w:val="28"/>
          <w:szCs w:val="28"/>
          <w:lang w:eastAsia="ru-RU"/>
        </w:rPr>
        <w:t xml:space="preserve"> 030900.68 «Правовые основы государственного и корпоративного управления (на транспорте)»</w:t>
      </w:r>
    </w:p>
    <w:p w:rsidR="00E04C56" w:rsidRDefault="003B0273" w:rsidP="003B027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B02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Квалификация (степень) выпускника: </w:t>
      </w:r>
      <w:r w:rsidR="00E04C5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магистр</w:t>
      </w:r>
    </w:p>
    <w:p w:rsidR="003B0273" w:rsidRPr="003B0273" w:rsidRDefault="003B0273" w:rsidP="003B027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B02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Форма обучения: </w:t>
      </w:r>
      <w:r w:rsidR="00E04C5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очная</w:t>
      </w:r>
    </w:p>
    <w:p w:rsidR="003B0273" w:rsidRPr="003B0273" w:rsidRDefault="003B0273" w:rsidP="003B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3B0273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273" w:rsidRPr="003B0273" w:rsidRDefault="00E04C56" w:rsidP="003B0273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Москва </w:t>
      </w:r>
      <w:r w:rsidR="003B0273" w:rsidRPr="003B0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3B0273" w:rsidRPr="003B0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sz w:val="23"/>
          <w:szCs w:val="24"/>
          <w:highlight w:val="yellow"/>
          <w:lang w:eastAsia="ru-RU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3B0273" w:rsidRPr="007A5500" w:rsidRDefault="003B0273" w:rsidP="007A5500">
      <w:pPr>
        <w:tabs>
          <w:tab w:val="num" w:pos="0"/>
          <w:tab w:val="left" w:pos="993"/>
          <w:tab w:val="left" w:pos="1080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A5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образовательная программа высшего профессионального образования магистратуры, реализуемая вузом по направлению </w:t>
      </w:r>
      <w:r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подготовки </w:t>
      </w:r>
      <w:r w:rsidR="00941721"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030900 «Юриспруденция»</w:t>
      </w:r>
      <w:r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</w:t>
      </w:r>
      <w:r w:rsidR="0086069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профилю</w:t>
      </w:r>
      <w:r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941721"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030900.68 «Правовые основы государственного и корпоративного управления (на транспорте).</w:t>
      </w:r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149688194"/>
      <w:bookmarkStart w:id="7" w:name="_Toc149688250"/>
      <w:bookmarkStart w:id="8" w:name="_Toc149693817"/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0" w:line="24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Нормативные документы для разработки основной образовательной программы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ООП ВПО составляют: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 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 232-ФЗ).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высшего профессионального образования (ФГОС ВПО) по направлению подготовки </w:t>
      </w:r>
      <w:r w:rsidR="00D17EAE"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030900 «Юриспруденция»</w:t>
      </w: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магистратуры, утвержденный приказом Министерства образования и науки Российской Федерации от «</w:t>
      </w:r>
      <w:r w:rsidR="00D17EAE"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7EAE"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17EAE"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17EAE"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1763</w:t>
      </w: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273" w:rsidRPr="007A5500" w:rsidRDefault="003B0273" w:rsidP="007A5500">
      <w:pPr>
        <w:tabs>
          <w:tab w:val="num" w:pos="0"/>
          <w:tab w:val="num" w:pos="8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bookmarkStart w:id="9" w:name="_Toc149688195"/>
      <w:bookmarkStart w:id="10" w:name="_Toc149688251"/>
      <w:bookmarkStart w:id="11" w:name="_Toc149693818"/>
      <w:bookmarkEnd w:id="6"/>
      <w:bookmarkEnd w:id="7"/>
      <w:bookmarkEnd w:id="8"/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путей сообщения».</w:t>
      </w:r>
    </w:p>
    <w:bookmarkEnd w:id="9"/>
    <w:bookmarkEnd w:id="10"/>
    <w:bookmarkEnd w:id="11"/>
    <w:p w:rsidR="003B0273" w:rsidRPr="007A5500" w:rsidRDefault="003B0273" w:rsidP="007A5500">
      <w:pPr>
        <w:tabs>
          <w:tab w:val="num" w:pos="0"/>
          <w:tab w:val="left" w:pos="120"/>
          <w:tab w:val="left" w:pos="993"/>
        </w:tabs>
        <w:spacing w:before="240" w:after="0" w:line="247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Общая характеристика вузовской основной образовательной программы высшего профессионального образования </w:t>
      </w:r>
    </w:p>
    <w:p w:rsidR="003B0273" w:rsidRPr="007A5500" w:rsidRDefault="003B0273" w:rsidP="007A5500">
      <w:pPr>
        <w:tabs>
          <w:tab w:val="num" w:pos="0"/>
          <w:tab w:val="left" w:pos="120"/>
          <w:tab w:val="left" w:pos="993"/>
          <w:tab w:val="left" w:pos="1276"/>
        </w:tabs>
        <w:spacing w:before="120" w:after="0" w:line="246" w:lineRule="auto"/>
        <w:ind w:firstLine="567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1.3.1.</w:t>
      </w:r>
      <w:r w:rsidRPr="007A5500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ab/>
        <w:t xml:space="preserve">Социальная роль, цели и задачи ООП ВПО </w:t>
      </w:r>
    </w:p>
    <w:p w:rsidR="00EF3EE5" w:rsidRPr="00EF3EE5" w:rsidRDefault="00EF3EE5" w:rsidP="00EF3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F3EE5">
        <w:rPr>
          <w:rFonts w:ascii="Times New Roman" w:eastAsia="HiddenHorzOCR" w:hAnsi="Times New Roman" w:cs="Times New Roman"/>
          <w:sz w:val="24"/>
          <w:szCs w:val="24"/>
          <w:lang w:eastAsia="ru-RU"/>
        </w:rPr>
        <w:t>ООП магистратуры имеет своей главной целью (миссией) развитие у магистрантов личностных общекультурных качеств и формирование профессиональных компетенций в сфере предпринимательского и коммерческого права, обеспечивающих:</w:t>
      </w:r>
    </w:p>
    <w:p w:rsidR="00EF3EE5" w:rsidRPr="00EF3EE5" w:rsidRDefault="00EF3EE5" w:rsidP="00EF3E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F3EE5">
        <w:rPr>
          <w:rFonts w:ascii="Times New Roman" w:eastAsia="HiddenHorzOCR" w:hAnsi="Times New Roman" w:cs="Times New Roman"/>
          <w:sz w:val="24"/>
          <w:szCs w:val="24"/>
          <w:lang w:eastAsia="ru-RU"/>
        </w:rPr>
        <w:t>высокую нравственную и правовую культуру</w:t>
      </w:r>
    </w:p>
    <w:p w:rsidR="00EF3EE5" w:rsidRPr="00EF3EE5" w:rsidRDefault="00EF3EE5" w:rsidP="00EF3E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и квалифицированное применение полученных знаний на практике</w:t>
      </w:r>
    </w:p>
    <w:p w:rsidR="00EF3EE5" w:rsidRPr="00EF3EE5" w:rsidRDefault="00EF3EE5" w:rsidP="00EF3E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правовых решений и совершение иные юридических действий в точном соответствии с законом</w:t>
      </w:r>
    </w:p>
    <w:p w:rsidR="00EF3EE5" w:rsidRPr="00EF3EE5" w:rsidRDefault="00EF3EE5" w:rsidP="00EF3E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проведение научных исследований по проблемам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</w:t>
      </w:r>
      <w:r w:rsidRPr="00EF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</w:t>
      </w:r>
    </w:p>
    <w:p w:rsidR="00EF3EE5" w:rsidRPr="00EF3EE5" w:rsidRDefault="00EF3EE5" w:rsidP="00EF3E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педагогических навыков и умений, позволяющих на высоком уровне проводить лекционные, семинарские и другие виды занятий в высшей школе. </w:t>
      </w:r>
    </w:p>
    <w:p w:rsidR="00EF3EE5" w:rsidRPr="00EF3EE5" w:rsidRDefault="00EF3EE5" w:rsidP="00EF3E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конкурентоспособность на рынке труда</w:t>
      </w:r>
    </w:p>
    <w:p w:rsidR="00EF3EE5" w:rsidRDefault="00EF3EE5" w:rsidP="007A5500">
      <w:pPr>
        <w:tabs>
          <w:tab w:val="num" w:pos="0"/>
          <w:tab w:val="left" w:pos="120"/>
          <w:tab w:val="left" w:pos="993"/>
          <w:tab w:val="left" w:pos="1440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B0273" w:rsidRPr="007A5500" w:rsidRDefault="003B0273" w:rsidP="007A5500">
      <w:pPr>
        <w:tabs>
          <w:tab w:val="num" w:pos="0"/>
          <w:tab w:val="left" w:pos="120"/>
          <w:tab w:val="left" w:pos="993"/>
          <w:tab w:val="left" w:pos="1440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1.3.2.</w:t>
      </w:r>
      <w:r w:rsidRPr="007A55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Срок освоения ООП ВПО:</w:t>
      </w:r>
    </w:p>
    <w:p w:rsidR="003B0273" w:rsidRPr="007A5500" w:rsidRDefault="00D17EAE" w:rsidP="007A5500">
      <w:pPr>
        <w:tabs>
          <w:tab w:val="num" w:pos="0"/>
          <w:tab w:val="left" w:pos="120"/>
          <w:tab w:val="left" w:pos="993"/>
          <w:tab w:val="left" w:pos="212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</w:t>
      </w:r>
    </w:p>
    <w:p w:rsidR="003B0273" w:rsidRPr="007A5500" w:rsidRDefault="003B0273" w:rsidP="007A5500">
      <w:pPr>
        <w:tabs>
          <w:tab w:val="num" w:pos="0"/>
          <w:tab w:val="left" w:pos="120"/>
          <w:tab w:val="left" w:pos="993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1.3.3.</w:t>
      </w:r>
      <w:r w:rsidRPr="007A55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Трудоемкость ООП ВПО:</w:t>
      </w:r>
    </w:p>
    <w:p w:rsidR="003B0273" w:rsidRDefault="00D17EAE" w:rsidP="007A5500">
      <w:pPr>
        <w:tabs>
          <w:tab w:val="num" w:pos="0"/>
          <w:tab w:val="left" w:pos="120"/>
          <w:tab w:val="left" w:pos="993"/>
          <w:tab w:val="left" w:pos="14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120 зачетных единиц</w:t>
      </w:r>
    </w:p>
    <w:p w:rsidR="00EF3EE5" w:rsidRPr="00EF3EE5" w:rsidRDefault="00EF3EE5" w:rsidP="007A5500">
      <w:pPr>
        <w:tabs>
          <w:tab w:val="num" w:pos="0"/>
          <w:tab w:val="left" w:pos="120"/>
          <w:tab w:val="left" w:pos="993"/>
          <w:tab w:val="left" w:pos="14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1.3.4. Требования к абитуриенту: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Абитуриент должен иметь документ государственного образца о среднем (полном) общем образовании или среднем профессиональном образовании. 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3" w:rsidRPr="007A5500" w:rsidRDefault="003B0273" w:rsidP="007A5500">
      <w:pPr>
        <w:tabs>
          <w:tab w:val="num" w:pos="0"/>
          <w:tab w:val="left" w:pos="993"/>
        </w:tabs>
        <w:spacing w:after="120" w:line="23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ХАРАКТЕРИСТИКА ПРОФЕССИОНАЛЬНОЙ ДЕЯТЕЛЬНОСТИ ВЫПУСКНИКА ВУЗА </w:t>
      </w:r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Область профессиональной деятельности выпускника</w:t>
      </w:r>
    </w:p>
    <w:p w:rsidR="003B0273" w:rsidRPr="007A5500" w:rsidRDefault="00F709A5" w:rsidP="007A5500">
      <w:pPr>
        <w:tabs>
          <w:tab w:val="num" w:pos="0"/>
          <w:tab w:val="left" w:pos="360"/>
          <w:tab w:val="left" w:pos="993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деятельности магистров включает разработку и реализацию правовых норм; обеспечение законности и правопорядка, проведение научных исследований, образование и воспитание.</w:t>
      </w:r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Объекты профессиональной деятельности выпускника</w:t>
      </w:r>
    </w:p>
    <w:p w:rsidR="003B0273" w:rsidRPr="007A5500" w:rsidRDefault="00F709A5" w:rsidP="007A5500">
      <w:pPr>
        <w:tabs>
          <w:tab w:val="num" w:pos="0"/>
          <w:tab w:val="left" w:pos="993"/>
          <w:tab w:val="left" w:pos="1080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Объектами профессиональной деятельности магистров являются общественные отношения в сфере реализации правовых норм, обеспечения законности и правопорядка.</w:t>
      </w:r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Виды профессиональной деятельности выпускника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Магистр по направлению подготовки 030900 Юриспруденция готовится к следующим видам профессиональной деятельности: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а) правотворческая;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б) правоприменительная;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в) правоохранительная;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г) экспертно-консультационная;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д) организационно-управленческая;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е) научно-исследовательская;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ж) педагогическая. </w:t>
      </w:r>
    </w:p>
    <w:p w:rsidR="004427D1" w:rsidRPr="004427D1" w:rsidRDefault="004427D1" w:rsidP="00442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D1">
        <w:rPr>
          <w:rFonts w:ascii="Times New Roman" w:hAnsi="Times New Roman" w:cs="Times New Roman"/>
          <w:color w:val="000000"/>
          <w:sz w:val="24"/>
          <w:szCs w:val="24"/>
        </w:rPr>
        <w:t>При подготовке к указанным видам профессиональной деятельности основное внимание уделяется специфике осуществления данной деятельности в организациях транспортного комплекса.</w:t>
      </w:r>
    </w:p>
    <w:p w:rsidR="003B0273" w:rsidRPr="007A5500" w:rsidRDefault="003B0273" w:rsidP="007A5500">
      <w:pPr>
        <w:tabs>
          <w:tab w:val="num" w:pos="0"/>
          <w:tab w:val="left" w:pos="993"/>
          <w:tab w:val="left" w:pos="1418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7A5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Задачи профессиональной деятельности выпускника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Магистр по направлению подготовки 030900 Юриспруденция должен быть подготовлен к решению следующих профессиональных задач в соответствии с профильной направленностью магистерской программы и видами профессиональной деятельности: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а) правотворческая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подготовка нормативных правовых актов;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б) правоприменительная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обоснование и принятие в пределах должностных обязанностей решений, а также совершение действий, связанных с реализацией правовых норм;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составление юридических документов;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в) правоохранительная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обеспечение законности, правопорядка, безопасности личности, общества и государства;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охрана общественного порядка;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защита частной, государственной, муниципальной и иных форм собственности;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предупреждение, пресечение, выявление, раскрытие и расследование правонарушений;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защита прав и законных интересов граждан и юридических лиц;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г) экспертно-консультационная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оказание юридической помощи, консультирование по вопросам права;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осуществление правовой экспертизы нормативных правовых актов;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д) организационно-управленческая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осуществление организационно-управленческих функций;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е) научно-исследовательская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проведение научных исследований по правовым проблемам;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lastRenderedPageBreak/>
        <w:t xml:space="preserve">участие в проведении научных исследований в соответствии с профилем своей профессиональной деятельности;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ж) педагогическая деятельность: </w:t>
      </w:r>
    </w:p>
    <w:p w:rsidR="007A5500" w:rsidRPr="007A5500" w:rsidRDefault="007A5500" w:rsidP="007A5500">
      <w:pPr>
        <w:pStyle w:val="Default"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A5500">
        <w:rPr>
          <w:rFonts w:ascii="Times New Roman" w:hAnsi="Times New Roman" w:cs="Times New Roman"/>
        </w:rPr>
        <w:t xml:space="preserve">преподавание юридических дисциплин; </w:t>
      </w:r>
    </w:p>
    <w:p w:rsidR="003B0273" w:rsidRPr="007A5500" w:rsidRDefault="007A5500" w:rsidP="007A5500">
      <w:pPr>
        <w:tabs>
          <w:tab w:val="num" w:pos="0"/>
          <w:tab w:val="left" w:pos="48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7A5500">
        <w:rPr>
          <w:rFonts w:ascii="Times New Roman" w:hAnsi="Times New Roman" w:cs="Times New Roman"/>
          <w:sz w:val="24"/>
          <w:szCs w:val="24"/>
        </w:rPr>
        <w:t>осуществление правового воспитания.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КОМПЕТЕНЦИИ ВЫПУСКНИКА ВУЗА КАК СОВОКУПНЫЙ ОЖИДАЕМЫЙ РЕЗУЛЬТАТ ОБРАЗОВАНИЯ ПО ЗАВЕРШЕНИИ ОСВОЕНИЯ ДАННОЙ ООП ВПО</w:t>
      </w:r>
    </w:p>
    <w:p w:rsidR="003B0273" w:rsidRPr="007A5500" w:rsidRDefault="003B0273" w:rsidP="007A5500">
      <w:pPr>
        <w:tabs>
          <w:tab w:val="num" w:pos="0"/>
          <w:tab w:val="left" w:pos="993"/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7A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ООП</w:t>
      </w:r>
      <w:r w:rsidRPr="007A550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ВПО определяются приобретаемыми выпускником </w:t>
      </w:r>
      <w:r w:rsidRPr="007A5500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3B0273" w:rsidRPr="007A5500" w:rsidRDefault="003B0273" w:rsidP="007A5500">
      <w:pPr>
        <w:tabs>
          <w:tab w:val="num" w:pos="0"/>
          <w:tab w:val="left" w:pos="993"/>
        </w:tabs>
        <w:spacing w:before="120"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A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выпускника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7337"/>
      </w:tblGrid>
      <w:tr w:rsidR="003B0273" w:rsidRPr="003B0273" w:rsidTr="00941721">
        <w:tc>
          <w:tcPr>
            <w:tcW w:w="1565" w:type="dxa"/>
            <w:vAlign w:val="center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lang w:eastAsia="ru-RU"/>
              </w:rPr>
              <w:t>Коды компетенций</w:t>
            </w:r>
          </w:p>
        </w:tc>
        <w:tc>
          <w:tcPr>
            <w:tcW w:w="7337" w:type="dxa"/>
            <w:vAlign w:val="center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lang w:eastAsia="ru-RU"/>
              </w:rPr>
              <w:t>Содержание компетенций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2866A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</w:t>
            </w:r>
            <w:proofErr w:type="gramEnd"/>
          </w:p>
        </w:tc>
        <w:tc>
          <w:tcPr>
            <w:tcW w:w="7337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  <w:t>ОБЩЕКУЛЬТУРНЫЕ КОМПЕТЕНЦИИ ВЫПУСКНИКА: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lang w:eastAsia="ru-RU"/>
              </w:rPr>
              <w:t>ОК–1</w:t>
            </w:r>
          </w:p>
        </w:tc>
        <w:tc>
          <w:tcPr>
            <w:tcW w:w="7337" w:type="dxa"/>
          </w:tcPr>
          <w:p w:rsidR="003B0273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правосознания;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lang w:eastAsia="ru-RU"/>
              </w:rPr>
              <w:t>ОК–2</w:t>
            </w:r>
          </w:p>
        </w:tc>
        <w:tc>
          <w:tcPr>
            <w:tcW w:w="7337" w:type="dxa"/>
          </w:tcPr>
          <w:p w:rsidR="003B0273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добросовестно исполнять профессиональные обязанности, соблюдать принципы этики юриста;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совершенствовать и развивать свой интеллектуальный и общекультурный уровень;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ОК-4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свободно пользоваться русским и иностранным языками как средством делового общения;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компетентным использованием на практике приобретенных умений и навыков в организации исследовательских работ, в управлении коллективом.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</w:t>
            </w:r>
          </w:p>
        </w:tc>
        <w:tc>
          <w:tcPr>
            <w:tcW w:w="7337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bCs/>
                <w:smallCaps/>
                <w:lang w:eastAsia="ru-RU"/>
              </w:rPr>
              <w:t>ПРОФЕССИОНАЛЬНЫЕ КОМПЕТЕНЦИИ ВЫПУСКНИКА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3B0273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eastAsia="Times New Roman" w:hAnsi="Times New Roman" w:cs="Times New Roman"/>
                <w:lang w:eastAsia="ru-RU"/>
              </w:rPr>
              <w:t>ПО ВИДАМ ДЕЯТЕЛЬНОСТИ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3B0273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3B0273" w:rsidRPr="002866A0" w:rsidRDefault="004427D1" w:rsidP="004427D1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правотворческой деятельности: 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7337" w:type="dxa"/>
          </w:tcPr>
          <w:p w:rsidR="003B0273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разрабатывать нормативные правовые акты;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4427D1" w:rsidP="004427D1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правоприменительной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4427D1" w:rsidP="004427D1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правоохранительной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  <w:r w:rsidR="002866A0">
              <w:rPr>
                <w:rFonts w:ascii="Times New Roman" w:hAnsi="Times New Roman" w:cs="Times New Roman"/>
              </w:rPr>
              <w:t>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выявлять, пресекать, раскрывать и расследовать правонарушения и преступления;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выявлять, давать оценку и содействовать пресечению коррупционного поведения;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4427D1" w:rsidP="004427D1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экспертно-консультационной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7337" w:type="dxa"/>
          </w:tcPr>
          <w:p w:rsidR="004427D1" w:rsidRPr="002866A0" w:rsidRDefault="004427D1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квалифицированно толковать нормативные правовые акты;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2866A0" w:rsidP="002866A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организационно-управленческой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lastRenderedPageBreak/>
              <w:t>ПК-9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принимать оптимальные управленческие решения;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ПК-10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воспринимать, анализировать и реализовывать управленческие инновации в профессиональной деятельности;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2866A0" w:rsidP="002866A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научно-исследовательской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ПК-11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квалифицированно проводить научные исследования в области права;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4427D1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7" w:type="dxa"/>
          </w:tcPr>
          <w:p w:rsidR="004427D1" w:rsidRPr="002866A0" w:rsidRDefault="002866A0" w:rsidP="002866A0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866A0">
              <w:rPr>
                <w:rFonts w:ascii="Times New Roman" w:hAnsi="Times New Roman" w:cs="Times New Roman"/>
                <w:sz w:val="22"/>
                <w:szCs w:val="22"/>
              </w:rPr>
              <w:t xml:space="preserve">в педагогической деятельности: 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ПК-12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преподавать юридические дисциплины на высоком теоретическом и методическом уровне;</w:t>
            </w:r>
          </w:p>
        </w:tc>
      </w:tr>
      <w:tr w:rsidR="004427D1" w:rsidRPr="003B0273" w:rsidTr="00941721">
        <w:tc>
          <w:tcPr>
            <w:tcW w:w="1565" w:type="dxa"/>
          </w:tcPr>
          <w:p w:rsidR="004427D1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ПК-13</w:t>
            </w:r>
          </w:p>
        </w:tc>
        <w:tc>
          <w:tcPr>
            <w:tcW w:w="7337" w:type="dxa"/>
          </w:tcPr>
          <w:p w:rsidR="004427D1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 xml:space="preserve">способностью управлять самостоятельной работой </w:t>
            </w:r>
            <w:proofErr w:type="gramStart"/>
            <w:r w:rsidRPr="002866A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66A0">
              <w:rPr>
                <w:rFonts w:ascii="Times New Roman" w:hAnsi="Times New Roman" w:cs="Times New Roman"/>
              </w:rPr>
              <w:t>;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ПК-14</w:t>
            </w:r>
          </w:p>
        </w:tc>
        <w:tc>
          <w:tcPr>
            <w:tcW w:w="7337" w:type="dxa"/>
          </w:tcPr>
          <w:p w:rsidR="003B0273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организовывать и проводить педагогические исследования;</w:t>
            </w:r>
          </w:p>
        </w:tc>
      </w:tr>
      <w:tr w:rsidR="003B0273" w:rsidRPr="003B0273" w:rsidTr="00941721">
        <w:tc>
          <w:tcPr>
            <w:tcW w:w="1565" w:type="dxa"/>
          </w:tcPr>
          <w:p w:rsidR="003B0273" w:rsidRPr="002866A0" w:rsidRDefault="002866A0" w:rsidP="0044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ПК-15</w:t>
            </w:r>
          </w:p>
        </w:tc>
        <w:tc>
          <w:tcPr>
            <w:tcW w:w="7337" w:type="dxa"/>
          </w:tcPr>
          <w:p w:rsidR="003B0273" w:rsidRPr="002866A0" w:rsidRDefault="002866A0" w:rsidP="00286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0">
              <w:rPr>
                <w:rFonts w:ascii="Times New Roman" w:hAnsi="Times New Roman" w:cs="Times New Roman"/>
              </w:rPr>
              <w:t>способностью эффективно осуществлять правовое воспитание.</w:t>
            </w:r>
          </w:p>
        </w:tc>
      </w:tr>
    </w:tbl>
    <w:p w:rsidR="003B0273" w:rsidRPr="004427D1" w:rsidRDefault="003B0273" w:rsidP="003B0273">
      <w:pPr>
        <w:tabs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3" w:rsidRPr="00C920E7" w:rsidRDefault="003B0273" w:rsidP="003B0273">
      <w:pPr>
        <w:tabs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завершивший </w:t>
      </w:r>
      <w:proofErr w:type="gramStart"/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</w:t>
      </w:r>
      <w:r w:rsidR="00B21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proofErr w:type="gramEnd"/>
      <w:r w:rsid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030900.68 «Правовые основы государственного и корпоративного управления (на транспорте)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030900 «Юриспруденция»</w:t>
      </w:r>
      <w:r w:rsidRP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квалификацией (степенью) </w:t>
      </w:r>
      <w:r w:rsid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обладать следующими </w:t>
      </w:r>
      <w:r w:rsidRPr="0086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профильными</w:t>
      </w:r>
      <w:r w:rsidRPr="00860696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компетенциями:</w:t>
      </w:r>
    </w:p>
    <w:p w:rsidR="003B0273" w:rsidRPr="00C920E7" w:rsidRDefault="003B0273" w:rsidP="003B0273">
      <w:pPr>
        <w:tabs>
          <w:tab w:val="right" w:leader="underscore" w:pos="963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000" w:firstRow="0" w:lastRow="0" w:firstColumn="0" w:lastColumn="0" w:noHBand="0" w:noVBand="0"/>
      </w:tblPr>
      <w:tblGrid>
        <w:gridCol w:w="1565"/>
        <w:gridCol w:w="7337"/>
      </w:tblGrid>
      <w:tr w:rsidR="00DA0FF6" w:rsidRPr="00DA0FF6" w:rsidTr="00DA0FF6">
        <w:tc>
          <w:tcPr>
            <w:tcW w:w="1565" w:type="dxa"/>
            <w:shd w:val="clear" w:color="auto" w:fill="auto"/>
            <w:vAlign w:val="center"/>
          </w:tcPr>
          <w:p w:rsidR="003B0273" w:rsidRPr="00DA0FF6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компетенций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B0273" w:rsidRPr="00DA0FF6" w:rsidRDefault="003B0273" w:rsidP="003B027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компетенций</w:t>
            </w:r>
          </w:p>
        </w:tc>
      </w:tr>
      <w:tr w:rsidR="00DA0FF6" w:rsidRPr="00DA0FF6" w:rsidTr="00DA0FF6">
        <w:tc>
          <w:tcPr>
            <w:tcW w:w="1565" w:type="dxa"/>
            <w:shd w:val="clear" w:color="auto" w:fill="auto"/>
          </w:tcPr>
          <w:p w:rsidR="003B0273" w:rsidRPr="00DA0FF6" w:rsidRDefault="003B0273" w:rsidP="003B027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0F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ПСК</w:t>
            </w:r>
          </w:p>
        </w:tc>
        <w:tc>
          <w:tcPr>
            <w:tcW w:w="7337" w:type="dxa"/>
            <w:shd w:val="clear" w:color="auto" w:fill="auto"/>
          </w:tcPr>
          <w:p w:rsidR="003B0273" w:rsidRPr="00DA0FF6" w:rsidRDefault="003B0273" w:rsidP="003B0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A0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профильные</w:t>
            </w:r>
            <w:r w:rsidRPr="00DA0FF6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/</w:t>
            </w:r>
            <w:r w:rsidRPr="00DA0FF6">
              <w:rPr>
                <w:rFonts w:ascii="TimesNewRomanPSMT" w:eastAsia="Times New Roman" w:hAnsi="TimesNewRomanPSMT" w:cs="TimesNewRomanPSMT"/>
                <w:i/>
                <w:sz w:val="24"/>
                <w:szCs w:val="24"/>
                <w:lang w:eastAsia="ru-RU"/>
              </w:rPr>
              <w:t>профессионально-специализированные компетенции</w:t>
            </w:r>
          </w:p>
        </w:tc>
      </w:tr>
      <w:tr w:rsidR="00DA0FF6" w:rsidRPr="00DA0FF6" w:rsidTr="00DA0FF6">
        <w:tc>
          <w:tcPr>
            <w:tcW w:w="1565" w:type="dxa"/>
            <w:shd w:val="clear" w:color="auto" w:fill="auto"/>
          </w:tcPr>
          <w:p w:rsidR="003B0273" w:rsidRPr="00DA0FF6" w:rsidRDefault="00DA0FF6" w:rsidP="003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 - 1.</w:t>
            </w:r>
          </w:p>
        </w:tc>
        <w:tc>
          <w:tcPr>
            <w:tcW w:w="7337" w:type="dxa"/>
            <w:shd w:val="clear" w:color="auto" w:fill="auto"/>
          </w:tcPr>
          <w:p w:rsidR="003B0273" w:rsidRPr="00DA0FF6" w:rsidRDefault="00DA0FF6" w:rsidP="00D45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гражданское, транспортное и административное законодательство. Давать собственную оценку нормативным актам, содержащимся в них нормам и правилам</w:t>
            </w:r>
          </w:p>
        </w:tc>
      </w:tr>
      <w:tr w:rsidR="00DA0FF6" w:rsidRPr="00DA0FF6" w:rsidTr="00DA0FF6">
        <w:tc>
          <w:tcPr>
            <w:tcW w:w="1565" w:type="dxa"/>
            <w:shd w:val="clear" w:color="auto" w:fill="auto"/>
          </w:tcPr>
          <w:p w:rsidR="003B0273" w:rsidRPr="00DA0FF6" w:rsidRDefault="00DA0FF6" w:rsidP="003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 - 2</w:t>
            </w:r>
          </w:p>
        </w:tc>
        <w:tc>
          <w:tcPr>
            <w:tcW w:w="7337" w:type="dxa"/>
            <w:shd w:val="clear" w:color="auto" w:fill="auto"/>
          </w:tcPr>
          <w:p w:rsidR="003B0273" w:rsidRPr="00DA0FF6" w:rsidRDefault="00DA0FF6" w:rsidP="00D45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организовывать и проводить научно-исследовательскую работу, квалифицированно писать научные отчеты по проблемам правового регулирования транспортной деятельности</w:t>
            </w:r>
          </w:p>
        </w:tc>
      </w:tr>
      <w:tr w:rsidR="00DA0FF6" w:rsidRPr="00DA0FF6" w:rsidTr="00DA0FF6">
        <w:tc>
          <w:tcPr>
            <w:tcW w:w="1565" w:type="dxa"/>
            <w:shd w:val="clear" w:color="auto" w:fill="auto"/>
          </w:tcPr>
          <w:p w:rsidR="00DA0FF6" w:rsidRDefault="00DA0FF6" w:rsidP="003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868" w:rsidRDefault="00D45868" w:rsidP="003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ПСК-3</w:t>
            </w:r>
          </w:p>
        </w:tc>
        <w:tc>
          <w:tcPr>
            <w:tcW w:w="7337" w:type="dxa"/>
            <w:shd w:val="clear" w:color="auto" w:fill="auto"/>
          </w:tcPr>
          <w:p w:rsidR="00DA0FF6" w:rsidRDefault="00D45868" w:rsidP="00D45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работать с научными источниками, анализировать научные материалы, статистические данные</w:t>
            </w:r>
          </w:p>
        </w:tc>
      </w:tr>
      <w:tr w:rsidR="00D45868" w:rsidRPr="00DA0FF6" w:rsidTr="00DA0FF6">
        <w:tc>
          <w:tcPr>
            <w:tcW w:w="1565" w:type="dxa"/>
            <w:shd w:val="clear" w:color="auto" w:fill="auto"/>
          </w:tcPr>
          <w:p w:rsidR="00D45868" w:rsidRDefault="00D45868" w:rsidP="003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868" w:rsidRDefault="00D45868" w:rsidP="003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ПСК-4</w:t>
            </w:r>
          </w:p>
        </w:tc>
        <w:tc>
          <w:tcPr>
            <w:tcW w:w="7337" w:type="dxa"/>
            <w:shd w:val="clear" w:color="auto" w:fill="auto"/>
          </w:tcPr>
          <w:p w:rsidR="00D45868" w:rsidRDefault="00D45868" w:rsidP="00D45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анализировать теоретические проблемы, вести научную дискуссию и делать самостоятельные выводы</w:t>
            </w:r>
          </w:p>
        </w:tc>
      </w:tr>
      <w:tr w:rsidR="00D45868" w:rsidRPr="00DA0FF6" w:rsidTr="00DA0FF6">
        <w:tc>
          <w:tcPr>
            <w:tcW w:w="1565" w:type="dxa"/>
            <w:shd w:val="clear" w:color="auto" w:fill="auto"/>
          </w:tcPr>
          <w:p w:rsidR="00D45868" w:rsidRDefault="00D45868" w:rsidP="003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ПСК-5</w:t>
            </w:r>
          </w:p>
        </w:tc>
        <w:tc>
          <w:tcPr>
            <w:tcW w:w="7337" w:type="dxa"/>
            <w:shd w:val="clear" w:color="auto" w:fill="auto"/>
          </w:tcPr>
          <w:p w:rsidR="00D45868" w:rsidRDefault="00D45868" w:rsidP="00D45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проведению различных видов занятий по транспортному и гражданскому праву</w:t>
            </w:r>
          </w:p>
        </w:tc>
      </w:tr>
      <w:tr w:rsidR="00D45868" w:rsidRPr="00DA0FF6" w:rsidTr="00DA0FF6">
        <w:tc>
          <w:tcPr>
            <w:tcW w:w="1565" w:type="dxa"/>
            <w:shd w:val="clear" w:color="auto" w:fill="auto"/>
          </w:tcPr>
          <w:p w:rsidR="00D45868" w:rsidRDefault="00D45868" w:rsidP="003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ПСК-6</w:t>
            </w:r>
          </w:p>
        </w:tc>
        <w:tc>
          <w:tcPr>
            <w:tcW w:w="7337" w:type="dxa"/>
            <w:shd w:val="clear" w:color="auto" w:fill="auto"/>
          </w:tcPr>
          <w:p w:rsidR="00D45868" w:rsidRDefault="00D45868" w:rsidP="00D45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профессиональном уровне владеет основными информационно-справочными системами по действующему законодательству (Консультант плюс, «Гарант» и др.), свободно ориентируется в массиве законодательства, способен оперативно отыскать требуемый нормативный акт</w:t>
            </w:r>
          </w:p>
        </w:tc>
      </w:tr>
    </w:tbl>
    <w:p w:rsidR="003B0273" w:rsidRPr="003B0273" w:rsidRDefault="003B0273" w:rsidP="003B027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273" w:rsidRPr="003B0273" w:rsidRDefault="003B0273" w:rsidP="003B02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АННОТИРОВАННЫЙ </w:t>
      </w:r>
      <w:r w:rsidRPr="003B02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ПЛАН</w:t>
      </w:r>
    </w:p>
    <w:p w:rsidR="003B0273" w:rsidRPr="003B0273" w:rsidRDefault="003B0273" w:rsidP="003B027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учебный план по направлению подготовки</w:t>
      </w:r>
      <w:r w:rsid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030900 «Юриспруденция»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9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профилю </w:t>
      </w:r>
      <w:r w:rsidR="00B21E88">
        <w:rPr>
          <w:rFonts w:ascii="Times New Roman" w:eastAsia="Times New Roman" w:hAnsi="Times New Roman" w:cs="Times New Roman"/>
          <w:sz w:val="24"/>
          <w:szCs w:val="24"/>
          <w:lang w:eastAsia="ru-RU"/>
        </w:rPr>
        <w:t>030900.68 «Правовые основы государственного и корпоративного управления (на транспорте).</w:t>
      </w: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273" w:rsidRPr="003B0273" w:rsidRDefault="003B0273" w:rsidP="003B0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3B0273" w:rsidRPr="003B0273" w:rsidRDefault="003B0273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времени (в неделях)</w:t>
      </w:r>
    </w:p>
    <w:tbl>
      <w:tblPr>
        <w:tblW w:w="95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50"/>
        <w:gridCol w:w="1320"/>
        <w:gridCol w:w="1320"/>
        <w:gridCol w:w="1080"/>
        <w:gridCol w:w="1260"/>
        <w:gridCol w:w="1080"/>
        <w:gridCol w:w="780"/>
        <w:gridCol w:w="1080"/>
        <w:gridCol w:w="780"/>
      </w:tblGrid>
      <w:tr w:rsidR="003B0273" w:rsidRPr="003B0273" w:rsidTr="00941721">
        <w:trPr>
          <w:trHeight w:val="711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Курс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Теоретическое обучение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Экзаменационная сессия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Производственная практика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Итоговая государственная аттестация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Всего</w:t>
            </w:r>
          </w:p>
        </w:tc>
      </w:tr>
      <w:tr w:rsidR="003B0273" w:rsidRPr="003B0273" w:rsidTr="00941721">
        <w:trPr>
          <w:trHeight w:val="391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Подготовка ВКР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ИГА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3B0273" w:rsidRPr="003B0273" w:rsidTr="00941721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52</w:t>
            </w:r>
          </w:p>
        </w:tc>
      </w:tr>
      <w:tr w:rsidR="003B0273" w:rsidRPr="003B0273" w:rsidTr="00941721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II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t>52</w:t>
            </w:r>
          </w:p>
        </w:tc>
      </w:tr>
      <w:tr w:rsidR="003B0273" w:rsidRPr="003B0273" w:rsidTr="00941721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3B0273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027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0273" w:rsidRPr="003B0273" w:rsidRDefault="00B21E88" w:rsidP="003B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104</w:t>
            </w:r>
          </w:p>
        </w:tc>
      </w:tr>
    </w:tbl>
    <w:p w:rsidR="003B0273" w:rsidRPr="003B0273" w:rsidRDefault="003B0273" w:rsidP="003B0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73" w:rsidRPr="003B0273" w:rsidRDefault="003B0273" w:rsidP="003B0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D45868" w:rsidRDefault="00D45868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45868" w:rsidRDefault="00D45868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45868" w:rsidRDefault="00D45868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45868" w:rsidRDefault="00D45868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31DF0" w:rsidRPr="00C31DF0" w:rsidRDefault="00C31DF0" w:rsidP="00C31D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1D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учебного процесса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1984"/>
        <w:gridCol w:w="567"/>
        <w:gridCol w:w="567"/>
        <w:gridCol w:w="851"/>
        <w:gridCol w:w="425"/>
        <w:gridCol w:w="567"/>
        <w:gridCol w:w="425"/>
        <w:gridCol w:w="567"/>
        <w:gridCol w:w="567"/>
        <w:gridCol w:w="426"/>
        <w:gridCol w:w="425"/>
        <w:gridCol w:w="425"/>
        <w:gridCol w:w="992"/>
      </w:tblGrid>
      <w:tr w:rsidR="00C31DF0" w:rsidRPr="00C31DF0" w:rsidTr="00C31DF0">
        <w:trPr>
          <w:trHeight w:val="334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 разделов ООП, специальностей/специализаций, модулей, дисциплин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Форма  промеж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ттестации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Трудоем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-кость</w:t>
            </w:r>
            <w:proofErr w:type="gramEnd"/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Коды компетенций</w:t>
            </w: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курс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110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зачетных единицах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в часах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сем.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сем.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сем.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сем.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сем.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сем.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Общенаучный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ОК-1-ОК-5</w:t>
            </w:r>
          </w:p>
        </w:tc>
      </w:tr>
      <w:tr w:rsidR="00C31DF0" w:rsidRPr="00C31DF0" w:rsidTr="00C31DF0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.Б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.Б.1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Философия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.В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.В.ОД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Обязательные дисциплины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.В.ОД.1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Современные проблемы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государствоведения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.В.ОД.2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Теория и практика российской государственности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.В.ДВ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Дисциплины по выбору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.В.ДВ.1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Методика преподавания юриспруденции в высшей школе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Юридическая </w:t>
            </w:r>
            <w:proofErr w:type="spellStart"/>
            <w:r w:rsidRPr="00C31DF0">
              <w:rPr>
                <w:rFonts w:ascii="Times New Roman" w:eastAsia="Calibri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CA3" w:rsidRPr="00C31DF0" w:rsidTr="00044CA3">
        <w:trPr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A3" w:rsidRPr="00044CA3" w:rsidRDefault="00044CA3" w:rsidP="00044CA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44C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Start"/>
            <w:r w:rsidRPr="00044C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044C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.В.ДВ.2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A3" w:rsidRPr="00C31DF0" w:rsidRDefault="00044CA3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A3" w:rsidRPr="00C31DF0" w:rsidRDefault="00044CA3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A3" w:rsidRPr="00C31DF0" w:rsidRDefault="00044CA3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A3" w:rsidRPr="00C31DF0" w:rsidRDefault="00044CA3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A3" w:rsidRPr="00C31DF0" w:rsidRDefault="00044CA3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A3" w:rsidRPr="00C31DF0" w:rsidRDefault="00044CA3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A3" w:rsidRPr="00C31DF0" w:rsidRDefault="00044CA3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A3" w:rsidRPr="00C31DF0" w:rsidRDefault="00044CA3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A3" w:rsidRPr="00C31DF0" w:rsidRDefault="00044CA3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CA3" w:rsidRPr="00C31DF0" w:rsidRDefault="00044CA3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044CA3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6AB2" w:rsidRPr="00C31DF0" w:rsidTr="00770DE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AB2" w:rsidRPr="00044CA3" w:rsidRDefault="004A6AB2" w:rsidP="00044CA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044CA3" w:rsidRDefault="004A6AB2" w:rsidP="00044CA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Организационно-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правовые основы публичной власти в России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044CA3" w:rsidRDefault="004A6AB2" w:rsidP="00044CA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A6AB2" w:rsidRPr="00C31DF0" w:rsidRDefault="004A6AB2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6AB2" w:rsidRPr="00C31DF0" w:rsidTr="00044CA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AB2" w:rsidRPr="00044CA3" w:rsidRDefault="004A6AB2" w:rsidP="00044CA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044CA3" w:rsidRDefault="004A6AB2" w:rsidP="00044CA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Проблемы теории </w:t>
            </w:r>
            <w:r w:rsidRPr="00044C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права и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044CA3" w:rsidRDefault="004A6AB2" w:rsidP="00044CA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AB2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4A6AB2" w:rsidRPr="00C31DF0" w:rsidRDefault="004A6AB2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.Б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ОК-1-ОК-5 ПК-1-ПК-15</w:t>
            </w: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.Б.1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 политических и правовых учений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</w:t>
            </w:r>
            <w:proofErr w:type="spellEnd"/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.Б.2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История и методология юридической науки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</w:t>
            </w:r>
            <w:proofErr w:type="spellEnd"/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.Б.3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Сравнительное правоведение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экз.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.В.ОД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Обязательные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.В.ОД.1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Актуальные проблемы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.В.ОД.1.1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Актуальные проблемы административного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.В.ОД.1.2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Актуальные проблемы финансового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</w:t>
            </w:r>
            <w:proofErr w:type="spellEnd"/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.В.ОД.1.3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Актуальные проблемы транспортного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</w:t>
            </w:r>
            <w:proofErr w:type="spellEnd"/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.В.ОД.1.4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Организационно-правовые основы обеспечения транспортной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4A6AB2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.В.ОД.1.5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Правовое регулирование трудовых отношений в транспортном комплексе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.В.ОД.1.6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Правовое регулирование железнодорожных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</w:t>
            </w:r>
            <w:proofErr w:type="spellEnd"/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.В.ДВ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Дисциплины по выбору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468</w:t>
            </w: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.В.ДВ.1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Правовые основы и порядок прохождения государственной и муниципальной службы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044CA3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Актуальные проблемы налогового права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044CA3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.В.ДВ.2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Актуальные проблемы правового регулирования финансового контроля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</w:t>
            </w:r>
            <w:proofErr w:type="spellEnd"/>
            <w:proofErr w:type="gram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4A6AB2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Актуальные проблемы банковского права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4A6AB2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="00C31DF0"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3.В.ДВ.3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Организационно-правовые основы информационной безопасности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044CA3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Актуальные проблемы бюджетного права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Практики, НИР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ОК-1-ОК-5       ПК-1-ПК-15</w:t>
            </w:r>
          </w:p>
        </w:tc>
      </w:tr>
      <w:tr w:rsidR="00C31DF0" w:rsidRPr="00C31DF0" w:rsidTr="00C31DF0">
        <w:trPr>
          <w:trHeight w:val="5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М3.Н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ind w:right="-2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М3.</w:t>
            </w:r>
            <w:proofErr w:type="gramStart"/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ind w:right="-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500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ind w:right="-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DF0" w:rsidRPr="00C31DF0" w:rsidTr="00C31DF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Start"/>
            <w:r w:rsidRPr="00C31DF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Итоговая государственная аттестация</w:t>
            </w: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ОК-1 ПК-7,8</w:t>
            </w:r>
          </w:p>
        </w:tc>
      </w:tr>
      <w:tr w:rsidR="00C31DF0" w:rsidRPr="00C31DF0" w:rsidTr="00C31DF0">
        <w:trPr>
          <w:trHeight w:val="1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31DF0" w:rsidRPr="00C31DF0" w:rsidRDefault="00C31DF0" w:rsidP="00C31DF0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C31DF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31DF0" w:rsidRPr="00C31DF0" w:rsidRDefault="00C31DF0" w:rsidP="00C31D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31DF0" w:rsidRPr="00C31DF0" w:rsidRDefault="00C31DF0" w:rsidP="00C31DF0">
      <w:pPr>
        <w:rPr>
          <w:lang w:eastAsia="ru-RU"/>
        </w:rPr>
      </w:pPr>
    </w:p>
    <w:p w:rsidR="00D45868" w:rsidRDefault="00D45868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45868" w:rsidRDefault="00D45868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45868" w:rsidRDefault="00D45868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45868" w:rsidRDefault="00D45868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45868" w:rsidRDefault="00D45868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45868" w:rsidRDefault="00D45868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B0273" w:rsidRPr="003B0273" w:rsidRDefault="003B0273" w:rsidP="003B02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02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РАБОЧИЕ ПРОГРАММЫ УЧЕБНЫХ ДИСЦИПЛИН</w:t>
      </w:r>
    </w:p>
    <w:p w:rsidR="003B0273" w:rsidRPr="005B2C57" w:rsidRDefault="003B0273" w:rsidP="005B2C57">
      <w:pPr>
        <w:tabs>
          <w:tab w:val="left" w:pos="708"/>
          <w:tab w:val="center" w:pos="4677"/>
          <w:tab w:val="right" w:pos="9355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 </w:t>
      </w:r>
      <w:r w:rsidR="005B2C57">
        <w:rPr>
          <w:rFonts w:ascii="Times New Roman" w:eastAsia="Times New Roman" w:hAnsi="Times New Roman" w:cs="Times New Roman"/>
          <w:b/>
          <w:sz w:val="24"/>
          <w:lang w:eastAsia="ru-RU"/>
        </w:rPr>
        <w:t>Философия права</w:t>
      </w:r>
    </w:p>
    <w:p w:rsidR="003B0273" w:rsidRDefault="003B0273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686DDB" w:rsidRP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потребностей и интереса к самостоятельному и творческому осмыслению проблем, возникающих на «стыке» философии и правоведения, использованию полученных знаний в качестве методологических оснований для решения практических и познавательных задач в профессиональной деятельности юриста.</w:t>
      </w:r>
    </w:p>
    <w:p w:rsidR="003B0273" w:rsidRPr="005B2C57" w:rsidRDefault="003B0273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0273" w:rsidRPr="005B2C57" w:rsidRDefault="005B2C57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.Б.1</w:t>
      </w:r>
      <w:r w:rsidR="003B0273" w:rsidRPr="005B2C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Общенаучный</w:t>
      </w:r>
      <w:r w:rsidR="003B0273" w:rsidRPr="005B2C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="003B0273" w:rsidRPr="005B2C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</w:t>
      </w:r>
    </w:p>
    <w:p w:rsidR="003B0273" w:rsidRDefault="003B0273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философию права. Понятие философии права и ее предмет. </w:t>
      </w:r>
    </w:p>
    <w:p w:rsid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Философско-правовые учения в истории человеческой мысли. Актуальные проблемы философии права. Современный этап развития философии права. Философско-правовые учения в России. </w:t>
      </w:r>
    </w:p>
    <w:p w:rsid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Онтология права. Бытие права. Типология и формы права. Право в системе социального регулирования.</w:t>
      </w:r>
    </w:p>
    <w:p w:rsid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Гносеологические основания права. Познание правовой действительности. Основные направления философского познания права.</w:t>
      </w:r>
    </w:p>
    <w:p w:rsid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Аксиология права. Право как ценность. Смысл права.</w:t>
      </w:r>
    </w:p>
    <w:p w:rsidR="00686DDB" w:rsidRPr="00686DDB" w:rsidRDefault="00686DDB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аспекты права. Право и его роль в формировании личности. Философско-антропологические аспекты гражданского и правового общества.</w:t>
      </w:r>
    </w:p>
    <w:p w:rsidR="005B2C57" w:rsidRDefault="005B2C57" w:rsidP="005B2C5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Современные проблемы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государствоведения</w:t>
      </w:r>
      <w:proofErr w:type="spellEnd"/>
    </w:p>
    <w:p w:rsidR="005B2C57" w:rsidRDefault="005B2C57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цель</w:t>
      </w: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– помочь будущим специалистам управления овладеть методологией изучения государства как общественной политико-правовой системы; </w:t>
      </w:r>
      <w:proofErr w:type="gramStart"/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изучения базовых концептов и понятий теории государства, власти и управления, осмыслить теоретические предпосылки и содержательную основу принципов создания новой государственности, способной обеспечить стабильность общественного развитии и выявить наиболее рациональные механизмы реализации демократических и правовых принципов, а также отношений в системе «власть-общество-гражданин», которые заслуживают поддержки и могут развиваться на основе российской действительности</w:t>
      </w:r>
      <w:proofErr w:type="gramEnd"/>
    </w:p>
    <w:p w:rsidR="005B2C57" w:rsidRPr="005B2C57" w:rsidRDefault="005B2C57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2C57" w:rsidRPr="0051756D" w:rsidRDefault="005B2C57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 Общенаучный цикл. Вариативная часть. Обязательные дисциплины.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находится в логической и содержательно-методической взаимосвязи с другими частями ООП ВПО и базируется на знаниях, полученных при изучении теоретико-исторических, отраслевых и специальных дисциплин, таких как «Теория государства и права», «Конституционное право», «История отечественного государства и права». 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bidi="en-US"/>
        </w:rPr>
        <w:t>Приобретённые в результате освоения указанных дисциплин знания, умения и навыки позволяют получить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5175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51756D" w:rsidRPr="0051756D" w:rsidRDefault="0051756D" w:rsidP="0051756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Знания:</w:t>
      </w: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и закономерностей формирования государства;</w:t>
      </w:r>
    </w:p>
    <w:p w:rsidR="0051756D" w:rsidRPr="0051756D" w:rsidRDefault="0051756D" w:rsidP="0051756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 причин и процесса восприятия основ государства  современными правовыми системами;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построения государства;</w:t>
      </w:r>
    </w:p>
    <w:p w:rsidR="0051756D" w:rsidRPr="0051756D" w:rsidRDefault="0051756D" w:rsidP="0051756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Умения:</w:t>
      </w: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закономерности социальных и политических процессов и технологий, происходящих в государстве;</w:t>
      </w:r>
    </w:p>
    <w:p w:rsidR="0051756D" w:rsidRPr="0051756D" w:rsidRDefault="0051756D" w:rsidP="0051756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использовать универсальные юридические конструкции в условиях той или иной социально-экономической реальности;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современное государство с точки зрения общемировых ценностей.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Навыки:</w:t>
      </w:r>
      <w:r w:rsidRPr="0051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овладения </w:t>
      </w: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понятийным и категориальным аппаратом науки управления государством</w:t>
      </w:r>
      <w:r w:rsidRPr="0051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756D" w:rsidRPr="0051756D" w:rsidRDefault="0051756D" w:rsidP="00517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в процессе обучения знания могут быть использованы при изучении таких дисциплин, как «Теория и практика российской государственности», «Организационно-правовые основы публичной власти в России», «Проблемы теории права и государства».</w:t>
      </w:r>
    </w:p>
    <w:p w:rsidR="005B2C57" w:rsidRDefault="005B2C57" w:rsidP="005B2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DE0E96" w:rsidRDefault="00DE0E96" w:rsidP="00DE0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Государство и личность в современной российской государственности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власть: системный подход к изучению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Многоаспектное понятие власти. Природа публичной власти. Власть и управление: соотношение понятий и общественных явлений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власть: эволюция и институционализация. Принципы ее организации в современном российском обществе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общество и государство. Система взаимодействия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общество как особый тип социальной системы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Конституционно-правовые основы участия граждан в управлении государственными делами. Диалектика взаимодействия правового социального государства и гражданского общества.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0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Молодежь в системе взаимодействия и управления общественными и государственными делами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37152" w:rsidRPr="00770DED" w:rsidRDefault="00337152" w:rsidP="0077768C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Теория и практика Российской государственности</w:t>
      </w:r>
    </w:p>
    <w:p w:rsidR="00770DED" w:rsidRPr="00770DED" w:rsidRDefault="00337152" w:rsidP="0077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="00770DED" w:rsidRPr="00770DED">
        <w:t xml:space="preserve"> </w:t>
      </w:r>
      <w:r w:rsidR="00770DED"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преподавания дисциплины – подготовка научных и научно-педагогических кадров высшей квалификации в области теории государства и права. </w:t>
      </w:r>
    </w:p>
    <w:p w:rsidR="00770DED" w:rsidRPr="00770DED" w:rsidRDefault="00770DED" w:rsidP="0077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актуальных проблем развития государственно-правовых явлений в современном обществе и историческом контексте имеет принципиально </w:t>
      </w:r>
      <w:proofErr w:type="gramStart"/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юридической компетентности и профессионализма современных юристов. Разработанный курс «Проблемы теории права и государства» ориентирован </w:t>
      </w:r>
      <w:proofErr w:type="gramStart"/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0DED" w:rsidRPr="00770DED" w:rsidRDefault="00770DED" w:rsidP="0077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систематизацию юридических знаний, умений, навыков</w:t>
      </w:r>
      <w:proofErr w:type="gramStart"/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70DED" w:rsidRPr="00770DED" w:rsidRDefault="00770DED" w:rsidP="0077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глубокое познание важных проблем юриспруденции, обеспечивающих юридическую компетентность выпускников;</w:t>
      </w:r>
    </w:p>
    <w:p w:rsidR="00770DED" w:rsidRPr="00770DED" w:rsidRDefault="00770DED" w:rsidP="0077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закрепление категориально — понятийной базы профессионального языка с целью эффективного применения права.</w:t>
      </w:r>
    </w:p>
    <w:p w:rsidR="00770DED" w:rsidRPr="00770DED" w:rsidRDefault="00770DED" w:rsidP="0077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государственно-правовых явлений на высоком уровне предполагает прочные знания и компетентность в отраслевых юридических науках, изучение которых осуществлялось в течение предшествующих лет. </w:t>
      </w:r>
    </w:p>
    <w:p w:rsidR="00337152" w:rsidRDefault="00770DED" w:rsidP="00770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студенты приобретают и закрепляют опыт познавательной и практической деятельности, умения осуществлять самостоятельный поиск, анализ и использование юридической информации; сравнительный анализ правовых понятий и норм; консультирование на основе конкретных норм права, характеристику содержания текстов нормативных правовых актов; оценку общественных событий и явлений, деяний субъектов правоотношений с точки зрения их соответствия законодательству;</w:t>
      </w:r>
      <w:proofErr w:type="gramEnd"/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выработку и доказательную аргументацию собственной позиции в конкретных правовых ситуациях с использованием норм права; использования Изучение актуальных проблем развития государственно-правовых явлений в современном обществе и историческом контексте имеет принципиально </w:t>
      </w:r>
      <w:proofErr w:type="gramStart"/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77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юридической компетентности и профессионализма современных юристов</w:t>
      </w:r>
      <w:r w:rsidRPr="00770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7152" w:rsidRPr="005B2C57" w:rsidRDefault="00337152" w:rsidP="00337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7152" w:rsidRPr="0051756D" w:rsidRDefault="00337152" w:rsidP="00337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5175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Общенаучный цикл. Вариативная часть. Обязательные дисциплины.</w:t>
      </w:r>
    </w:p>
    <w:p w:rsidR="00337152" w:rsidRDefault="00337152" w:rsidP="00337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770DED" w:rsidRPr="00770DED" w:rsidRDefault="00770DED" w:rsidP="00770D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DE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Проблемы сущности, типологии и формы государства. Правовое государство и гражданское общество. Проблемы формирования правового государства в России. Государственная власть. Место и роль государства в политической системе. Проблемы сущности права. Многообразие подходов к характеристике права как явления. Правовая культура и правосознание. Понятие и источники правового нигилизма. Проблемы преодоления правового нигилизма в России. Формы (источники) права. Система источников российского права. Нормативный правовой акт: понятие, признаки, виды.</w:t>
      </w:r>
      <w:r w:rsidRPr="00770DED">
        <w:rPr>
          <w:sz w:val="24"/>
          <w:szCs w:val="24"/>
        </w:rPr>
        <w:t xml:space="preserve"> </w:t>
      </w:r>
      <w:r w:rsidRPr="00770DE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Правотворчество и законотворчество. Проблемы российского законодательства. Формы реализации права. Проблемы </w:t>
      </w:r>
      <w:proofErr w:type="spellStart"/>
      <w:r w:rsidRPr="00770DE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правоприменения</w:t>
      </w:r>
      <w:proofErr w:type="spellEnd"/>
      <w:r w:rsidRPr="00770DE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России. Толкование права: понятие, способы, виды. Правоотношения: понятие, виды, структура.  Юридические факты. Правомерное поведение, правонарушение и юридическая  ответственность. Правозащитная система в России. Причины правонарушений в России. Правовая система: понятие, структура. Личность в правовой системе. Теория и практика прав личности.</w:t>
      </w:r>
    </w:p>
    <w:p w:rsidR="005B2C57" w:rsidRDefault="00337152" w:rsidP="00337152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Методика преподавания юриспруденции в высшей школе</w:t>
      </w:r>
    </w:p>
    <w:p w:rsidR="00337152" w:rsidRPr="00620043" w:rsidRDefault="00337152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DF1562" w:rsidRPr="00DF1562" w:rsidRDefault="00DF1562" w:rsidP="006200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«Методика преподавания юриспруденции в высшей школе»  служит основой для формирования у магистрантов системного представления о методах и способах изложения учебного материала по основным разделам, связанным с преподаванием юридических дисциплин, составляющих основу подготовки специалистов в сфере юриспруденции, в том числе: ознакомление магистрантов с системным подходом к анализу педагогического процесса преподавания и изучения юриспруденции, методикой подготовки материалов для лекционных, семинарских и</w:t>
      </w:r>
      <w:proofErr w:type="gramEnd"/>
      <w:r w:rsidRPr="00DF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занятий, системным изложением способов определения дидактических задач и путей их решения, а также практическое освоение магистрантами способов проведения различных видов учебных занятий.</w:t>
      </w:r>
    </w:p>
    <w:p w:rsidR="00337152" w:rsidRPr="00620043" w:rsidRDefault="00337152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7152" w:rsidRPr="00620043" w:rsidRDefault="00337152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</w:t>
      </w:r>
      <w:r w:rsidR="006F6BD4"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</w:t>
      </w: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6F6BD4"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1(1)</w:t>
      </w: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Общенаучный цикл. Вариативная часть. </w:t>
      </w:r>
      <w:r w:rsidR="00DF1562"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Дисциплины по выбору</w:t>
      </w: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20043" w:rsidRPr="00620043" w:rsidRDefault="00620043" w:rsidP="0062004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является логическим продолжением содержания дисциплин «Философия права», «Современные проблемы </w:t>
      </w:r>
      <w:proofErr w:type="spellStart"/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государствоведения</w:t>
      </w:r>
      <w:proofErr w:type="spellEnd"/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служит основой для освоения дисциплин «Сравнительное правоведение», «Организационно-</w:t>
      </w:r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правовые основы публичной власти в России», «Актуальные проблемы административного права».</w:t>
      </w:r>
    </w:p>
    <w:p w:rsidR="00337152" w:rsidRPr="00620043" w:rsidRDefault="00337152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20043" w:rsidRPr="00620043" w:rsidRDefault="00620043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Педагогическая деятельность в системе высшего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контроля знаний студентов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подготовки и чтения лекций по юридическим дисциплинам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проведения практических занятий и семинаров по юридическим дисциплинам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организации самостоятельной работы студентов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20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Нормативно-правовая база учебного процесса в высшей школе. Особенности методики преподавания юриспруденции в высшей школе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37152" w:rsidRDefault="00620043" w:rsidP="0077768C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Юридическая </w:t>
      </w:r>
      <w:proofErr w:type="spellStart"/>
      <w:r w:rsidRPr="00770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конфликтология</w:t>
      </w:r>
      <w:proofErr w:type="spellEnd"/>
    </w:p>
    <w:p w:rsidR="00AA0977" w:rsidRDefault="00620043" w:rsidP="00AA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="00B138D3" w:rsidRPr="00B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977" w:rsidRPr="00AA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теоретических положений, категорий и поня</w:t>
      </w:r>
      <w:r w:rsidR="00AA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юридической </w:t>
      </w:r>
      <w:proofErr w:type="spellStart"/>
      <w:r w:rsidR="00AA0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="00AA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0977" w:rsidRPr="00AA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уяснение </w:t>
      </w:r>
      <w:proofErr w:type="spellStart"/>
      <w:r w:rsidR="00AA0977" w:rsidRPr="00AA0977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="00AA0977" w:rsidRPr="00AA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в системе юридических наук; отработка навыка диагностирования юридического конфликта, выявление его причин, условий, стадий развития, определение субъектов и объекта юридического конфликта, анализа мотивационной и поведенческой сторон юридического конфликта; ознакомление с проблемами практического применения альтернативных способов разрешения юридических конфликтов;</w:t>
      </w:r>
      <w:proofErr w:type="gramEnd"/>
      <w:r w:rsidR="00AA0977" w:rsidRPr="00AA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студентов к научно-исследовательской работе, приобретение ими навыков написания научной статьи по юридико-</w:t>
      </w:r>
      <w:proofErr w:type="spellStart"/>
      <w:r w:rsidR="00AA0977" w:rsidRPr="00AA0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конфликтологической</w:t>
      </w:r>
      <w:proofErr w:type="spellEnd"/>
      <w:r w:rsidR="00AA0977" w:rsidRPr="00AA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проблематике.</w:t>
      </w:r>
    </w:p>
    <w:p w:rsidR="00620043" w:rsidRPr="00620043" w:rsidRDefault="00620043" w:rsidP="00AA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0043" w:rsidRPr="00620043" w:rsidRDefault="00620043" w:rsidP="00620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6200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Общенаучный цикл. Вариативная часть. Дисциплины по выбору.</w:t>
      </w:r>
    </w:p>
    <w:p w:rsidR="00620043" w:rsidRPr="00620043" w:rsidRDefault="00620043" w:rsidP="00AA0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  <w:r w:rsidR="00B138D3" w:rsidRPr="00B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8D3" w:rsidRPr="00B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и понятие юридического конфликта. Динамика и стадии развития юридического конфликта. Типология юридического конфликта. Альтернативные способы разрешения правовых конфликтов. Преимущества и недостатки альтернативного разрешения конфликтов. Зарубежный опыт альтернативного разрешения споров. Методы (формы) альтернативного разрешения споров: разнообразие и краткая характеристика. Судебная система и альтернативное разрешение споров Правовое регулирование альтернативных методов разрешения конфликтов Понятие и система принципов третейского разбирательства. Определение порядка и основные правила третейского разбирательства. Правила третейского разбирательства </w:t>
      </w:r>
      <w:proofErr w:type="gramStart"/>
      <w:r w:rsidR="00B138D3" w:rsidRPr="00B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138D3" w:rsidRPr="00B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</w:t>
      </w:r>
      <w:proofErr w:type="gramStart"/>
      <w:r w:rsidR="00B138D3" w:rsidRPr="00B13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proofErr w:type="gramEnd"/>
      <w:r w:rsidR="00B138D3" w:rsidRPr="00B1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третейских судов (международный коммерческий арбитраж). Решение третейского суда, его правовая природа, виды решений третейского суда, законная сила решения третейского суда. Правовая база посредничества. Соглашение сторон об урегулировании спора и его соотношение с мировым соглашением и судебным решением. Утверждение соглашения об урегулировании спора судом, третейским судом. </w:t>
      </w:r>
      <w:r w:rsidR="00B138D3" w:rsidRPr="00B1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административно-правовых процедур урегулирования правовых конфликтов в публичной сфере</w:t>
      </w:r>
      <w:r w:rsidR="00B1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0043" w:rsidRDefault="00620043" w:rsidP="0062004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Организационно-правовые основы публичной власти в России</w:t>
      </w:r>
    </w:p>
    <w:p w:rsidR="00620043" w:rsidRPr="002B7928" w:rsidRDefault="00620043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620043" w:rsidRPr="00620043" w:rsidRDefault="00620043" w:rsidP="002B79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2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62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«Организационно-правовые основы публичной власти в России» являются глубокое осмысление магистрантами сущности процессов становления и развития органов публичной власти в России.</w:t>
      </w:r>
    </w:p>
    <w:p w:rsidR="00620043" w:rsidRPr="002B7928" w:rsidRDefault="00620043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0043" w:rsidRPr="002B7928" w:rsidRDefault="00620043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 w:rsid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 Общенаучный цикл. Вариативная часть. Дисциплины по выбору.</w:t>
      </w:r>
    </w:p>
    <w:p w:rsidR="00620043" w:rsidRPr="002B7928" w:rsidRDefault="00620043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 компетенция органов исполнительной власти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 совершенствования правового статуса органов государственной власти в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4B83" w:rsidRDefault="006E4B83" w:rsidP="002B792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B83" w:rsidRDefault="006E4B83" w:rsidP="002B792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B83" w:rsidRDefault="006E4B83" w:rsidP="002B792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928" w:rsidRPr="002B7928" w:rsidRDefault="002B7928" w:rsidP="002B792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GoBack"/>
      <w:bookmarkEnd w:id="12"/>
      <w:r w:rsidRPr="00AA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Проблемы теории права и государства</w:t>
      </w:r>
    </w:p>
    <w:p w:rsidR="00B06BD4" w:rsidRPr="00B06BD4" w:rsidRDefault="002B7928" w:rsidP="00B0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="00B06BD4"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BD4"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преподавания дисциплины – подготовка научных и научно-педагогических кадров высшей квалификации в области теории государства и права. </w:t>
      </w:r>
    </w:p>
    <w:p w:rsidR="00B06BD4" w:rsidRPr="00B06BD4" w:rsidRDefault="00B06BD4" w:rsidP="00B0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B06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актуальных проблем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государственно-правовых явлений в современном обществе и историческом контексте имеет принципиально </w:t>
      </w:r>
      <w:proofErr w:type="gramStart"/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юридической компетентности и профессионализма современных юристов. Разработанный курс «Проблемы теории права и государства» ориентирован </w:t>
      </w:r>
      <w:proofErr w:type="gramStart"/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6BD4" w:rsidRPr="00B06BD4" w:rsidRDefault="00B06BD4" w:rsidP="00B0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6B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систематизацию юридических знаний, умений, навыков</w:t>
      </w:r>
      <w:proofErr w:type="gramStart"/>
      <w:r w:rsidRPr="00B06B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;</w:t>
      </w:r>
      <w:proofErr w:type="gramEnd"/>
    </w:p>
    <w:p w:rsidR="00B06BD4" w:rsidRPr="00B06BD4" w:rsidRDefault="00B06BD4" w:rsidP="00B0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6B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глубокое познание важных проблем юриспруденции, обеспечивающих юридическую компетентность выпускников;</w:t>
      </w:r>
    </w:p>
    <w:p w:rsidR="00B06BD4" w:rsidRPr="00B06BD4" w:rsidRDefault="00B06BD4" w:rsidP="00B0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6B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 закрепление категориально — понятийной базы профессионального языка с целью эффективного применения права.</w:t>
      </w:r>
    </w:p>
    <w:p w:rsidR="00B06BD4" w:rsidRPr="00B06BD4" w:rsidRDefault="00B06BD4" w:rsidP="00B06BD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государственно-правовых явлений на высоком уровне предполагает прочные знания и компетентность в отраслевых юридических науках, изучение которых осуществлялось в течение предшествующих лет. </w:t>
      </w:r>
    </w:p>
    <w:p w:rsidR="002B7928" w:rsidRPr="002B7928" w:rsidRDefault="00B06BD4" w:rsidP="00B0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 студенты приобретают и закрепляют </w:t>
      </w:r>
      <w:r w:rsidRPr="00B06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опыт познавательной и практической деятельности, умения осуществлять 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поиск, анализ и использование юридической информации; сравнительный анализ правовых понятий и норм; консультирование на основе конкретных норм права, характеристику содержания текстов нормативных правовых актов; оценку общественных событий и явлений, деяний субъектов правоотношений с точки зрения их соответствия законодательству;</w:t>
      </w:r>
      <w:proofErr w:type="gramEnd"/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выработку и доказательную аргументацию собственной позиции в конкретных правовых ситуациях с использованием норм права; использования Изучение </w:t>
      </w:r>
      <w:r w:rsidRPr="00B06B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актуальных проблем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государственно-правовых явлений в современном обществе и историческом контексте имеет принципиально </w:t>
      </w:r>
      <w:proofErr w:type="gramStart"/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юридической компетентности и профессионализма современных юристов. </w:t>
      </w:r>
    </w:p>
    <w:p w:rsidR="002B7928" w:rsidRP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(2). Общенаучный цикл. Вариативная часть. Дисциплины по выбору.</w:t>
      </w:r>
    </w:p>
    <w:p w:rsidR="00B06BD4" w:rsidRPr="00B06BD4" w:rsidRDefault="002B7928" w:rsidP="00B06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  <w:r w:rsidR="00B06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Проблемы сущности, типологии и формы государства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Правовое государство и гражданское общество. Проблемы формирования правового государства в России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Государственная власть. Место и роль государства в политической системе.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Проблемы сущности права. Многообразие подходов к характеристике права как явления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Правовая культура и правосознание. Понятие и источники правового нигилизма. Проблемы преодоления правового нигилизма в России.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Формы (источники) права. Система источников российского права. Нормативный правовой акт: понятие, признаки, виды.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Правотворчество и законотворчество. Проблемы российского законодательства.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Формы реализации права. Проблемы </w:t>
      </w:r>
      <w:proofErr w:type="spellStart"/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правоприменения</w:t>
      </w:r>
      <w:proofErr w:type="spellEnd"/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России. Толкование права: понятие, способы, виды.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Правоотношения: понятие, виды, структура.  Юридические факты.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Правомерное поведение, правонарушение и юридическая  ответственность. Правозащитная система в России. Причины правонарушений в России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 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Правовая система: понятие, структура. Личность в правовой системе. Теория и практика прав личности</w:t>
      </w:r>
      <w:r w:rsidR="00B06BD4" w:rsidRPr="00B06B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2B7928" w:rsidRPr="002B7928" w:rsidRDefault="002B7928" w:rsidP="002B792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История политических и правовых учений</w:t>
      </w:r>
    </w:p>
    <w:p w:rsidR="00B06BD4" w:rsidRDefault="002B7928" w:rsidP="00B06BD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="00B06BD4"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BD4"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истории политических и правовых учений является приобретение студентами знаний о всеобщем процессе развития государственно-правовых воззрений.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позиций.</w:t>
      </w:r>
    </w:p>
    <w:p w:rsidR="002B7928" w:rsidRPr="002B7928" w:rsidRDefault="002B7928" w:rsidP="00B06BD4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Профессиональный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Базовая</w:t>
      </w:r>
      <w:r w:rsidRPr="002B79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</w:p>
    <w:p w:rsidR="00B06BD4" w:rsidRPr="00B06BD4" w:rsidRDefault="00B06BD4" w:rsidP="00B06B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B7928"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 метод истории политических и правовых учений. Политико-правовые учения в странах Древнего мира (Древний Восток, Древняя Греция, Древний Рим). Политические и правовые учения эпохи Возрождения и Реформации. 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Политико-правовая мысль Киевской Руси и периода феодальной раздробленности княжеств IX–XIV вв.  Политико-правовые учения в России в XV–XVII вв.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Политико-правовые учения в России XVIII века. </w:t>
      </w:r>
      <w:proofErr w:type="gramStart"/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и правовые учения в Голландии и Англии в период ранних буржуазных революций Политические и правовые учения эпохи Просвещения в Западной Европе XVII–XVIII в. (Германия, Франция, Англия, Италия)XVII века Политические и правовые учения в Германии конца XVIII–начала XIX века Политические и правовые учения в Западной Европе первой половины XIX века.</w:t>
      </w:r>
      <w:proofErr w:type="gramEnd"/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Марксистско-ленинское учение о государстве и праве (К. Маркс, Ф. Энгельса, В. И. Ленин). Политико-правовая мысль в Западной Европе середины XIX–XX века. Политические и правовые учения в России второй половины XIX–XX века.</w:t>
      </w:r>
      <w:r w:rsidRPr="00B06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6BD4" w:rsidRDefault="00B06BD4" w:rsidP="002B792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7928" w:rsidRPr="002B7928" w:rsidRDefault="002B7928" w:rsidP="002B7928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История и методология юридической науки</w:t>
      </w:r>
    </w:p>
    <w:p w:rsidR="002B7928" w:rsidRPr="003F31A9" w:rsidRDefault="002B7928" w:rsidP="003F3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F31A9" w:rsidRPr="003F31A9" w:rsidRDefault="003F31A9" w:rsidP="003F31A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«История и методология юридической науки»  служит основой для формирования у магистрантов системного представления о генезисе, современном состоянии и перспективах развития правового знания в России, навыков научно-исследовательской работы над диссертационным исследованием и призвана обеспечивать базовую теоретическую и практическую подготовку будущих магистров. Данная  дисциплина задает устойчивую систему научных категорий и понятий в целях использования их в юридической деятельности. Систематические знания, приобретенные в рамках дисциплины, создают необходимую базу для усвоения в последующем специальных юридических дисциплин, а также работы над диссертационным исследованием. Изучение данного  предмета  необходимо будущим магистрам для расширения кругозора, формирования юридического мышления. Как учебная дисциплина она характеризуется большим объемом учебного материала. </w:t>
      </w:r>
    </w:p>
    <w:p w:rsidR="003F31A9" w:rsidRPr="003F31A9" w:rsidRDefault="003F31A9" w:rsidP="003F31A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содействует формированию общей теоретической и практической подготовки магистров и закладывает основу для будущей научно-исследовательской деятельности магистра.</w:t>
      </w:r>
    </w:p>
    <w:p w:rsidR="002B7928" w:rsidRPr="003F31A9" w:rsidRDefault="002B7928" w:rsidP="003F3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3F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7928" w:rsidRPr="003F31A9" w:rsidRDefault="002B7928" w:rsidP="003F3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3F31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3F31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.Б.2. Профессиональный цикл. Базовая часть. </w:t>
      </w:r>
    </w:p>
    <w:p w:rsidR="003F31A9" w:rsidRPr="003F31A9" w:rsidRDefault="003F31A9" w:rsidP="003F31A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является логическим продолжением содержания дисциплин «Философия права», «Современные проблемы </w:t>
      </w:r>
      <w:proofErr w:type="spellStart"/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государствоведения</w:t>
      </w:r>
      <w:proofErr w:type="spellEnd"/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«История п</w:t>
      </w:r>
      <w:r w:rsidR="0030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олитических и правовых учений» </w:t>
      </w: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служит основой для освоения дисциплин «Сравнительное правоведение», «Организационно-правовые основы публичной власти в России», «Актуальные проблемы административного права».</w:t>
      </w:r>
    </w:p>
    <w:p w:rsidR="002B7928" w:rsidRPr="003F31A9" w:rsidRDefault="002B7928" w:rsidP="003F3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F31A9" w:rsidRPr="003F31A9" w:rsidRDefault="003F31A9" w:rsidP="003F3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Зарождение, становление и современ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состояние российского права. </w:t>
      </w:r>
      <w:r w:rsidRPr="003F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состояние, проблемы и перспективы развития правовой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3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содержание объекта, предмета, научной задачи, цели и основных направлений научного исследования. Постановка теоретических и практических задач научного исследования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F3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организации научно-исследовательской работы и способы повышения её эффективности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F3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Источниковедческая (теоретическая и эмпирическая) база научного исследования. Новые информационные технологии в научном исследовании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7928" w:rsidRPr="003028FF" w:rsidRDefault="003028FF" w:rsidP="003028FF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Сравнительное правоведение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изучения дисциплины</w:t>
      </w:r>
      <w:r w:rsidRPr="003028F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сравнительном правоведении и об основных правовых семьях и правовых системах современности.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 w:rsid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.Б.3. Профессиональный цикл. Базовая часть. 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Данному курсу должно предшествовать изучение дисциплин «Теория государства и права», «История государства и права зарубежных стран», «История государства и права России», а также основных международно-правовых, отраслевых, прикладных и </w:t>
      </w:r>
      <w:r w:rsidRPr="00302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специальных учебных дисциплин правоведения. Для успешного освоения учебной дисциплины «Сравнительное правоведение» необходимо обладать знаниями по истории, философии, политологии, социологии.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028FF" w:rsidRPr="003028FF" w:rsidRDefault="003028FF" w:rsidP="003028F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 основы сравнительного правоведения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сравнительного правоведения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виды правовых семей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Романо-германская правовая семья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системы стран Латинской Америки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системы Скандинавских стран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Англосаксонская правовая семья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Правовая система США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Правовая система Шотландии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Мусульманское право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Индусское право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системы Дальнего Востока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Обычное право Африки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0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системы социалистических и постсоциалистических стран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28FF" w:rsidRPr="009052D7" w:rsidRDefault="009052D7" w:rsidP="009052D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Актуальные проблемы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(модуль)</w:t>
      </w:r>
    </w:p>
    <w:p w:rsidR="009052D7" w:rsidRPr="003028FF" w:rsidRDefault="009052D7" w:rsidP="00905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магистратуры</w:t>
      </w:r>
      <w:r w:rsidRPr="0030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52D7" w:rsidRPr="003028FF" w:rsidRDefault="009052D7" w:rsidP="00905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ОД.1</w:t>
      </w:r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Профессиональный цикл.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Вариативная</w:t>
      </w:r>
      <w:r w:rsidRPr="003028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Обязательные дисциплины.</w:t>
      </w:r>
    </w:p>
    <w:p w:rsidR="009052D7" w:rsidRPr="002B7928" w:rsidRDefault="009C151D" w:rsidP="009C151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 Актуальные проблемы административного права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C151D" w:rsidRPr="009C151D" w:rsidRDefault="009C151D" w:rsidP="009C151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является достижение следующих результатов образования:</w:t>
      </w:r>
    </w:p>
    <w:p w:rsidR="009C151D" w:rsidRPr="009C151D" w:rsidRDefault="009C151D" w:rsidP="009C151D">
      <w:pPr>
        <w:numPr>
          <w:ilvl w:val="0"/>
          <w:numId w:val="17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получение обучающимися знаний по административному праву, как одной из важнейших отраслей российского права и правообразующей отрасли российского законодательства;</w:t>
      </w:r>
    </w:p>
    <w:p w:rsidR="009C151D" w:rsidRPr="009C151D" w:rsidRDefault="009C151D" w:rsidP="009C151D">
      <w:pPr>
        <w:numPr>
          <w:ilvl w:val="0"/>
          <w:numId w:val="17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proofErr w:type="gramEnd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выработать у обучающихся навыки и умения по применению в практической деятельности полученных знаний по административному праву, по квалификационному решению конкретных задач, поставленных перед органами исполнительной власти;</w:t>
      </w:r>
    </w:p>
    <w:p w:rsidR="009C151D" w:rsidRPr="009C151D" w:rsidRDefault="009C151D" w:rsidP="009C151D">
      <w:pPr>
        <w:numPr>
          <w:ilvl w:val="0"/>
          <w:numId w:val="17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- сформировать у обучающихся убежденность в том, что государственной управление является важнейшим средством обеспечения и </w:t>
      </w:r>
      <w:proofErr w:type="gramStart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конституционных прав и свобод, законных интересов граждан, утверждения социальной справедливости, стремление строго и неуклонно придерживаться буквы и духа закона.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.В.ОД.1.1. Профессиональный цикл. Вариативная часть. Обязательные дисциплины.</w:t>
      </w:r>
    </w:p>
    <w:p w:rsidR="009C151D" w:rsidRPr="009C151D" w:rsidRDefault="009C151D" w:rsidP="009C151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«Актуальные проблемы административного права» дисциплины является логическим продолжением содержания дисциплин «Организационно-правовые основы публичной власти в России», «Исполнительная власть в современной России» и служит основой для освоения дисциплин «Сравнительное правоведение», «Актуальные проблемы финансового  права» и «Правовые основы противодействия коррупции».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системы административного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административного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формы и методы государственного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органов исполнительной власти как субъектов административного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273" w:rsidRPr="009C151D" w:rsidRDefault="009C151D" w:rsidP="009C151D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 Актуальные проблемы финансового права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C151D" w:rsidRPr="009C151D" w:rsidRDefault="009C151D" w:rsidP="009C151D">
      <w:pPr>
        <w:tabs>
          <w:tab w:val="left" w:pos="72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Целью изучения</w:t>
      </w:r>
      <w:r w:rsidRPr="009C151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C151D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дисциплины «Актуальные проблемы финансового права»</w:t>
      </w:r>
      <w:r w:rsidRPr="009C151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C151D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усвоение обучающимися комплекса правовых знаний, необходимых для понимания принципов, форм и методов правового регулирования общественных отношений, возникающих в процессе финансовой деятельности государства.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.В.ОД.1.2. Профессиональный цикл. Вариативная часть. Обязательные дисциплины.</w:t>
      </w:r>
    </w:p>
    <w:p w:rsidR="009C151D" w:rsidRPr="009C151D" w:rsidRDefault="009C151D" w:rsidP="009C15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дисциплины является логическим продолжением содержания дисциплин «Актуальные проблемы административного права» «Актуальные проблемы административно-процессуального права» и служит основой для освоения дисциплин «Актуальные проблемы налогового права», «Актуальные проблемы бюджетного права», «Актуальные проблемы банковского права», «Актуальные проблемы предпринимательского права», и «Правовые основы противодействия коррупции».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финансовой деятельности российского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система и источники финансового права, финансово-правовые нормы и финансово-правовые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налогового права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страхования, валютного регулирования и валютного контроля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правового регулирования бюджетной системы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51D" w:rsidRPr="009C151D" w:rsidRDefault="009C151D" w:rsidP="009C151D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 Актуальные проблемы транспортного права</w:t>
      </w:r>
    </w:p>
    <w:p w:rsidR="001757C8" w:rsidRDefault="009C151D" w:rsidP="00175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="0017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57C8" w:rsidRPr="0017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дисциплины является </w:t>
      </w:r>
      <w:r w:rsidR="0017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углубленное </w:t>
      </w:r>
      <w:r w:rsidR="001757C8" w:rsidRPr="0017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1757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магистрантами</w:t>
      </w:r>
      <w:r w:rsidR="001757C8" w:rsidRPr="0017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гражданско-правовой специализации содержания комплексной отрасли российского законодательства – «Транспортного права», основных начал транспортного законодательства, базирующихся на достижениях юридической науки и апробированных практикой знаний. В ходе усвоения положений транспортного законодательства у студентов должно сформироваться знание о необходимости применения к транспортным правоотношениям норм таких отраслей российского права, как гражданское, земельное, административное. В процессе изучения содержания дисциплины студенты должны научиться использовать полученные теоретические знания для решения конкретных теоретических и практических ситуаций в сфере транспортной деятельности.</w:t>
      </w:r>
    </w:p>
    <w:p w:rsidR="009C151D" w:rsidRPr="009C151D" w:rsidRDefault="009C151D" w:rsidP="00175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C151D" w:rsidRP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Обязательные дисциплины.</w:t>
      </w:r>
    </w:p>
    <w:p w:rsidR="009C151D" w:rsidRDefault="009C151D" w:rsidP="009C1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1757C8" w:rsidRPr="00B75F4F" w:rsidRDefault="00B75F4F" w:rsidP="00B75F4F">
      <w:pPr>
        <w:ind w:left="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транспортного права в системе российского права.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правового регулирования транспортных отношений.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регулирование транспортной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транспортного права.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транспортных договоров.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транспортной деятельностью. Государственное регулиро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транспортной деятельности: </w:t>
      </w:r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транспорта</w:t>
      </w:r>
      <w:proofErr w:type="gramStart"/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рганы управления транспортной деятельностью, понятие государственного регулирования транспортной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режим земель транспорта.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51D" w:rsidRPr="00EE7BC6" w:rsidRDefault="009C151D" w:rsidP="00EE7BC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11.4. </w:t>
      </w:r>
      <w:r w:rsidR="00EE7BC6" w:rsidRPr="00A8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Организационно-правовые основы обеспечения транспортной безопасности</w:t>
      </w:r>
    </w:p>
    <w:p w:rsidR="00EE7BC6" w:rsidRPr="009C151D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="00A8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1F20" w:rsidRPr="00A81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специалистов, владеющих знаниями и умениями в области организации транспортной безопасности, нормативн</w:t>
      </w:r>
      <w:proofErr w:type="gramStart"/>
      <w:r w:rsidR="00A81F20" w:rsidRPr="00A81F2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81F20" w:rsidRPr="00A8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регулирования обеспечения транспортной безопасности, а также владеющих новыми технологиями обеспечения транспортной безопасности и ориентирующихся в современных тенденциях  развития системы  транспортной безопасности.</w:t>
      </w:r>
    </w:p>
    <w:p w:rsidR="00EE7BC6" w:rsidRPr="009C151D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EE7BC6" w:rsidRPr="009C151D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Обязательные дисциплины.</w:t>
      </w:r>
    </w:p>
    <w:p w:rsidR="00EE7BC6" w:rsidRPr="00A81F20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содержание.</w:t>
      </w:r>
      <w:r w:rsidR="00A81F20" w:rsidRPr="00A8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«транспортная система», «общественная безопасность», «транспортная безопасность». Факторы обеспеч</w:t>
      </w:r>
      <w:r w:rsidR="00A81F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безопасности на транспортн</w:t>
      </w:r>
      <w:r w:rsidR="00A81F20" w:rsidRPr="00A8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комплексе. Нормативно-правовая база обеспечения транспортной безопасности. Новые технологии совершенствования системы обеспечения транспортной безопасности. Организационно-управленческий фактор транспортной безопасности. </w:t>
      </w:r>
      <w:r w:rsidR="00A81F20" w:rsidRPr="00A81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тенденции в нормативно-правовой сфере и технологиях по обеспечению транспортной безопасности.</w:t>
      </w:r>
    </w:p>
    <w:p w:rsidR="00EE7BC6" w:rsidRPr="00EE7BC6" w:rsidRDefault="00EE7BC6" w:rsidP="00EE7BC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11.5. Правовое регулирование трудовых отношений в транспортном комплексе</w:t>
      </w:r>
    </w:p>
    <w:p w:rsidR="00EE7BC6" w:rsidRPr="0039170B" w:rsidRDefault="00EE7BC6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39170B" w:rsidRPr="0039170B" w:rsidRDefault="0039170B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спецкурса «</w:t>
      </w:r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трудовых отношений в транспортном комплексе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состоит в формировании у студентов теоретических знаний в области особенностей правового регулирования трудовых отношений и иных отношений, непосредственно связанных с трудовыми на железнодорожном транспорте, представлений о специфике основных институтов трудового права, таких, как трудовой договор, рабочее время, время отдыха, дисциплина труда, материальная ответственность в регулировании труда работников железнодорожного транспорта, а также</w:t>
      </w:r>
      <w:proofErr w:type="gramEnd"/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выработке практических навыков по анализу и применению нормативных правовых актов, регулирующих трудовые отношения и иные отношения, непосредственно связанные с трудовыми в железнодорожной отрасли, навыков анализа и составления трудовых договоров с работниками железнодорожного транспорта.</w:t>
      </w:r>
      <w:proofErr w:type="gramEnd"/>
    </w:p>
    <w:p w:rsidR="00EE7BC6" w:rsidRPr="0039170B" w:rsidRDefault="00EE7BC6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EE7BC6" w:rsidRPr="0039170B" w:rsidRDefault="00EE7BC6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3917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3917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.В.ОД.1.5. Профессиональный цикл. Вариативная часть. Обязательные дисциплины.</w:t>
      </w:r>
    </w:p>
    <w:p w:rsidR="0039170B" w:rsidRPr="0039170B" w:rsidRDefault="0039170B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Спецкурс 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«Правовое регулирование трудовых отношений в транспортном комплексе» находится во взаимосвязи с учебной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дисциплиной «Трудовое право», 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учебными дисциплинами «Управление персоналом», «Хозяйственное право», «Гражданское право» и др.</w:t>
      </w:r>
    </w:p>
    <w:p w:rsidR="00EE7BC6" w:rsidRPr="0039170B" w:rsidRDefault="00EE7BC6" w:rsidP="0039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39170B" w:rsidRPr="0039170B" w:rsidRDefault="0039170B" w:rsidP="0039170B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отношения и иные отношения, непосредственно связанные с </w:t>
      </w:r>
      <w:proofErr w:type="gramStart"/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трудовыми</w:t>
      </w:r>
      <w:proofErr w:type="gramEnd"/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сфере железнодорожного транспорта. Реализация основных принципов трудового права на железнодорожном 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правового регулирования трудовых отношений на железнодорожном транспорте.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отношение с работником железнодорожного транспорта</w:t>
      </w:r>
      <w:r w:rsidRPr="00391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особенности, признаки, структура.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 сфере труда на железнодорожном 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Трудовой договор с работниками железнодорожного транспорта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Рабочее время </w:t>
      </w:r>
      <w:r w:rsidRPr="0039170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работников железнодорожного транспорта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Время отдыха  работников железнодорожного транспорта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Правовое регулирование  оплаты труда работников железнодорожного транспорта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Гарантии и компенсации, предоставляемые  работникам железнодорожного транспорта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. </w:t>
      </w:r>
      <w:proofErr w:type="spellStart"/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Трудоправовая</w:t>
      </w:r>
      <w:proofErr w:type="spellEnd"/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ответственность работни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ков железнодорожного транспорта. Охрана труда </w:t>
      </w:r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работников железнодорожного транспорта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. </w:t>
      </w:r>
      <w:r w:rsidRPr="0039170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Защита трудовых прав работников железнодорожного транспорта. Трудовые споры на железнодорожном транспорте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.</w:t>
      </w:r>
    </w:p>
    <w:p w:rsidR="00EE7BC6" w:rsidRPr="00EE7BC6" w:rsidRDefault="00EE7BC6" w:rsidP="00EE7BC6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11.6. Правовое регулирование железнодорожных перевозок</w:t>
      </w:r>
    </w:p>
    <w:p w:rsidR="006E4B83" w:rsidRPr="006E4B83" w:rsidRDefault="00EE7BC6" w:rsidP="006E4B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  <w:r w:rsidR="006E4B83" w:rsidRPr="006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B83" w:rsidRPr="006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содержания дисциплины студенты должны научиться использовать полученные теоретические знания для решения конкретных теоретических и практических ситуаций в сфере транспортной деятельности в области железнодорожных перевозок.</w:t>
      </w:r>
    </w:p>
    <w:p w:rsidR="00EE7BC6" w:rsidRPr="009C151D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EE7BC6" w:rsidRPr="009C151D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.В.ОД.1.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9C1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Профессиональный цикл. Вариативная часть. Обязательные дисциплины.</w:t>
      </w:r>
    </w:p>
    <w:p w:rsidR="00EE7BC6" w:rsidRDefault="00EE7BC6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6E4B83" w:rsidRPr="006E4B83" w:rsidRDefault="006E4B83" w:rsidP="006E4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железнодорожной перевозки. Классификация перевозок. Организация железнодорожных сообщений. Железнодорожные перевозки прямого и непрямого сообщения. Перевозки в смешанном сообщении. Регулярные и нерегулярные перевозки. Перегрузочные (пересадочные) и </w:t>
      </w:r>
      <w:proofErr w:type="spellStart"/>
      <w:r w:rsidRPr="006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бесперегрузочные</w:t>
      </w:r>
      <w:proofErr w:type="spellEnd"/>
      <w:r w:rsidRPr="006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(беспересадочные) перевозки. Железнодорожные перевозки грузов, пассажиров и багажа, перевозки почты.</w:t>
      </w:r>
    </w:p>
    <w:p w:rsidR="006E4B83" w:rsidRPr="006E4B83" w:rsidRDefault="006E4B83" w:rsidP="006E4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Законодательство, регулирующее деятельность в области железнодорожного транспорта. Правовое регулирование обеспечения железнодорожных перевозок. </w:t>
      </w:r>
      <w:r w:rsidRPr="006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Договорные основания обеспечения осуществления железнодорожных перевозок. Договор железнодорожной перевозки груза. Договор железнодорожной перевозки пассажира и багажа. </w:t>
      </w:r>
      <w:proofErr w:type="gramStart"/>
      <w:r w:rsidRPr="006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</w:t>
      </w:r>
      <w:proofErr w:type="gramEnd"/>
      <w:r w:rsidRPr="006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осуществление международных перевозок.</w:t>
      </w:r>
    </w:p>
    <w:p w:rsidR="006E4B83" w:rsidRPr="006E4B83" w:rsidRDefault="006E4B83" w:rsidP="006E4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транспортные организации. Понятие и классификация международных транспортных организаций. Международные транспортные организации видов транспорта.</w:t>
      </w:r>
    </w:p>
    <w:p w:rsidR="006E4B83" w:rsidRPr="009C151D" w:rsidRDefault="006E4B83" w:rsidP="00EE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BC6" w:rsidRPr="009F2D63" w:rsidRDefault="002D4CDE" w:rsidP="009F2D63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Правовые основы и порядок прохождения государственной и муниципальной службы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F2D63" w:rsidRPr="009F2D63" w:rsidRDefault="009F2D63" w:rsidP="009F2D6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является глубокое осмысление обучающимися правовых основ и порядка прохождения государственной и муниципальной службы в Российской Федерации.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.В.ДВ.1(1). Профессиональный цикл. Вариативная часть. Дисциплины по выбору.</w:t>
      </w:r>
    </w:p>
    <w:p w:rsidR="009F2D63" w:rsidRPr="009F2D63" w:rsidRDefault="009F2D63" w:rsidP="009F2D6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«Сравнительное правоведение», «Организационно-правовые основы публичной власти в России», «Актуальные проблемы административного права» и служит основой для освоения дисциплин «Актуальные проблемы административно-процессуального права» и «Правовые основы противодействия коррупции».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учебную дисциплину: законодательство о государственной гражданской и муниципальной службе и его реформирование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статуса государственного гражданского служащего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прохождения государственной гражданской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служебного контракта государственного гражданского служащего: проблемы 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должностей государственной гражданской службы: правовые аспекты 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D63" w:rsidRPr="009F2D63" w:rsidRDefault="009F2D63" w:rsidP="009F2D63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Актуальные проблемы налогового права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hAnsi="Times New Roman" w:cs="Times New Roman"/>
          <w:sz w:val="24"/>
          <w:szCs w:val="24"/>
        </w:rPr>
        <w:t>Целью преподавания дисциплины является усвоение обучающимися комплекса правовых знаний, необходимых для понимания принципов, форм и методов правового регулирования общественных отношений, возникающих в процессе функционирования налоговой системы России.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F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.В.ДВ.1(2). Профессиональный цикл. Вариативная часть. Дисциплины по выбору.</w:t>
      </w:r>
    </w:p>
    <w:p w:rsidR="009F2D63" w:rsidRPr="009F2D63" w:rsidRDefault="009F2D63" w:rsidP="009F2D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«Актуальные проблемы административного права» и «Актуальные проблемы финансового права» и служит основой для освоения дисциплин «Актуальные проблемы налогового права», «Актуальные проблемы бюджетного права», «Актуальные проблемы банковского права», «Актуальные проблемы предпринимательского права», и «Правовые основы противодействия коррупции».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F2D63" w:rsidRPr="009F2D63" w:rsidRDefault="009F2D63" w:rsidP="009F2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 и источники налогового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нарушения налогового законодательства и порядок защиты прав в области налогообложения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закон и налоговая обязанность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 правовое положение субъектов налоговых правоотношений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B83" w:rsidRDefault="006E4B83" w:rsidP="00FD708F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B83" w:rsidRDefault="006E4B83" w:rsidP="00FD708F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B83" w:rsidRDefault="006E4B83" w:rsidP="00FD708F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63" w:rsidRPr="00FD708F" w:rsidRDefault="00FD708F" w:rsidP="00FD708F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14. Актуальные проблемы правового регулирования финансового контроля</w:t>
      </w:r>
    </w:p>
    <w:p w:rsidR="00FD708F" w:rsidRPr="00FD708F" w:rsidRDefault="00FD708F" w:rsidP="00FD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FD708F" w:rsidRPr="00FD708F" w:rsidRDefault="00FD708F" w:rsidP="00FD70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«Актуальные проблемы правового регулирования финансового контроля</w:t>
      </w:r>
      <w:r w:rsidRPr="00FD7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обучающихся комплекса компетенций, обеспечивающих готовность будущего магистра-юриста эффективно и профессионально исполнять свои обязанности по предстоящему должностному предназначению, вооружение его совокупностью системно упорядоченных правовых знаний, навыков и умений, необходимых для понимания принципов, форм и методов финансового контроля.</w:t>
      </w:r>
      <w:proofErr w:type="gramEnd"/>
    </w:p>
    <w:p w:rsidR="00FD708F" w:rsidRPr="00FD708F" w:rsidRDefault="00FD708F" w:rsidP="00FD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FD708F" w:rsidRPr="00FD708F" w:rsidRDefault="00FD708F" w:rsidP="00FD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FD70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FD70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.В.ДВ.2(1). Профессиональный цикл. Вариативная часть. Дисциплины по выбору.</w:t>
      </w:r>
    </w:p>
    <w:p w:rsidR="00FD708F" w:rsidRPr="00FD708F" w:rsidRDefault="00FD708F" w:rsidP="00FD708F">
      <w:pPr>
        <w:shd w:val="clear" w:color="auto" w:fill="FFFFFF"/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базируется на Конституции Российской Федерации, законодательных и иных правовых актов, регламентирующих вопросы правового положения государственных и муниципальных учреждений в тесной связи с правоприменительной практикой.</w:t>
      </w:r>
    </w:p>
    <w:p w:rsidR="00FD708F" w:rsidRPr="00FD708F" w:rsidRDefault="00FD708F" w:rsidP="00FD70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«Актуальные проблемы финансового  права», «Актуальные проблемы административного права» и служит основой для освоения дисциплин «Актуальные проблемы предпринимательского права», «Актуальные проблемы налогового права» и «Правовые основы противодействия коррупции».</w:t>
      </w:r>
    </w:p>
    <w:p w:rsidR="00FD708F" w:rsidRPr="00FD708F" w:rsidRDefault="00FD708F" w:rsidP="00FD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FD708F" w:rsidRPr="00FD708F" w:rsidRDefault="00FD708F" w:rsidP="00FD7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виды и методы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 правовое положение органов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организаций и их должностных лиц за нарушения законодательства в процессе расходования бюджетных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и порядок расходования бюджетных средств государственными учреждениями нового 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08F" w:rsidRPr="009F2E6A" w:rsidRDefault="009F2E6A" w:rsidP="009F2E6A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Актуальные проблемы банковского права</w:t>
      </w:r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F2E6A">
        <w:rPr>
          <w:rFonts w:ascii="Times New Roman" w:hAnsi="Times New Roman" w:cs="Times New Roman"/>
          <w:sz w:val="24"/>
          <w:szCs w:val="24"/>
        </w:rPr>
        <w:t>Целью освоения дисциплины «Актуальные проблемы банковского права России</w:t>
      </w:r>
      <w:r w:rsidRPr="009F2E6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F2E6A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комплекса компетенций, обеспечивающих готовность обучающегося  эффективно и профессионально исполнять свои обязанности по предстоящему должностному предназначению, вооружение его совокупностью системно упорядоченных правовых знаний, навыков и умений, необходимых для понимания принципов, форм и методов правого обеспечения функционирования банковской системы государства.</w:t>
      </w:r>
      <w:proofErr w:type="gramEnd"/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9F2E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9F2E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.В.ДВ.2(2). Профессиональный цикл. Вариативная часть. Дисциплины по выбору.</w:t>
      </w:r>
    </w:p>
    <w:p w:rsidR="009F2E6A" w:rsidRPr="009F2E6A" w:rsidRDefault="009F2E6A" w:rsidP="009F2E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«Актуальные проблемы административного права» «Актуальные проблемы финансового права» и служит основой для освоения дисциплин «Актуальные проблемы предпринимательского права», и «Правовые основы противодействия коррупции».</w:t>
      </w:r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9F2E6A" w:rsidRPr="009F2E6A" w:rsidRDefault="009F2E6A" w:rsidP="009F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банковского права и банковских правоотношений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F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Правовое регулирование кредитных отношений. Деятельность банка на рынке ценных бумаг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F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виды пассивных операций банка. Институт банковского счета в современном банковском праве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F2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расчетные и валютные правоотношения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и правовое положение участников банковских правоотношений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2E6A" w:rsidRPr="00A45301" w:rsidRDefault="00A45301" w:rsidP="00A45301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Организационно-правовые основы информационной безопасности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45301" w:rsidRPr="00A45301" w:rsidRDefault="00A45301" w:rsidP="00A4530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является глубокое осмысление обучающимися комплекса теоретических знаний и умений в области правового регулирования отношений в информационной сфере.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М</w:t>
      </w:r>
      <w:proofErr w:type="gramStart"/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.В.ДВ.3(1). Профессиональный цикл. Вариативная часть. Дисциплины по выбору.</w:t>
      </w:r>
    </w:p>
    <w:p w:rsidR="00A45301" w:rsidRPr="00A45301" w:rsidRDefault="00A45301" w:rsidP="00A4530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является логическим продолжением содержания дисциплин «Сравнительное правоведение», «Актуальные проблемы административного права» и служит основой для освоения дисциплин «Актуальные проблемы банковского  права» и «Правовые основы противодействия коррупции».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правовые основы информационной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режим информации. Ответственность за информационные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основы обеспечения информационной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при создании и распространении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 в области </w:t>
      </w:r>
      <w:proofErr w:type="gramStart"/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proofErr w:type="gramEnd"/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документированной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301" w:rsidRPr="00A45301" w:rsidRDefault="00A45301" w:rsidP="00A45301">
      <w:pPr>
        <w:tabs>
          <w:tab w:val="right" w:leader="underscore" w:pos="9639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Актуальные проблемы бюджетного права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дисциплины:</w:t>
      </w:r>
    </w:p>
    <w:p w:rsidR="00A45301" w:rsidRPr="00A45301" w:rsidRDefault="00A45301" w:rsidP="00A45301">
      <w:pPr>
        <w:tabs>
          <w:tab w:val="left" w:pos="567"/>
          <w:tab w:val="left" w:pos="851"/>
          <w:tab w:val="left" w:pos="900"/>
          <w:tab w:val="left" w:pos="1080"/>
        </w:tabs>
        <w:spacing w:after="0" w:line="240" w:lineRule="auto"/>
        <w:ind w:right="-3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«Актуальные проблемы бюджетного права</w:t>
      </w:r>
      <w:r w:rsidRPr="00A45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обучающихся комплекса компетенций, обеспечивающих готовность будущего магистра-юриста эффективно и профессионально исполнять свои обязанности по предстоящему должностному предназначению, вооружение его совокупностью системно упорядоченных правовых знаний, навыков и умений, необходимых для понимания принципов, форм и методов правого обеспечения функционирования бюджетной системы государства.</w:t>
      </w:r>
      <w:proofErr w:type="gramEnd"/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магистратуры.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proofErr w:type="gramStart"/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A45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.В.ДВ.3(2). Профессиональный цикл. Вариативная часть. Дисциплины по выбору.</w:t>
      </w:r>
    </w:p>
    <w:p w:rsidR="00A45301" w:rsidRPr="00A45301" w:rsidRDefault="00A45301" w:rsidP="00A45301">
      <w:pPr>
        <w:shd w:val="clear" w:color="auto" w:fill="FFFFFF"/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базируется на Конституции Российской Федерации, законодательных и иных правовых актов, регламентирующих вопросы бюджетного устройства государства в тесной связи с правоприменительной практикой</w:t>
      </w:r>
      <w:proofErr w:type="gramStart"/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45301" w:rsidRPr="00A45301" w:rsidRDefault="00A45301" w:rsidP="00A453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является логическим продолжением содержания 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«Актуальные проблемы финансового  права», «Актуальные проблемы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права» и служит основой для освоения дисциплин «Актуальные проблемы предпринимательского права», «Актуальные проблемы налогового права» и «Правовые основы противодействия коррупции».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содержание.</w:t>
      </w:r>
    </w:p>
    <w:p w:rsidR="00A45301" w:rsidRPr="00A45301" w:rsidRDefault="00A45301" w:rsidP="00A45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Предмет, метод и источники бюджетного права. Участники бюджетных правоотношений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и расходы бюджетов. Бюджетная классификация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 за нарушения бюджетного законодательства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основы бюджетного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5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Понятие, принципы и стадии бюджетного процесса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45301" w:rsidRDefault="00A45301" w:rsidP="00EE7BC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A85" w:rsidRPr="000E3A85" w:rsidRDefault="000E3A85" w:rsidP="000E3A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РАБОЧИЕ ПРОГРАММЫ УЧЕБНЫХ И ПРОИЗВОДСТВЕННЫХ ПРАКТИК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HiddenHorzOCR" w:hAnsi="Times New Roman" w:cs="Times New Roman"/>
          <w:sz w:val="24"/>
          <w:szCs w:val="24"/>
          <w:lang w:eastAsia="ru-RU"/>
        </w:rPr>
        <w:t>В соответствии с ФГОС ВПО магистратуры по направлению подготовки 030900 – Юриспруденция практика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HiddenHorzOCR" w:hAnsi="Times New Roman" w:cs="Times New Roman"/>
          <w:sz w:val="24"/>
          <w:szCs w:val="24"/>
          <w:lang w:eastAsia="ru-RU"/>
        </w:rPr>
        <w:t>При реализации данной магистерской программы предусматриваются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HiddenHorzOCR" w:hAnsi="Times New Roman" w:cs="Times New Roman"/>
          <w:sz w:val="24"/>
          <w:szCs w:val="24"/>
          <w:lang w:eastAsia="ru-RU"/>
        </w:rPr>
        <w:t>следующие виды практик: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HiddenHorzOCR" w:hAnsi="Times New Roman" w:cs="Times New Roman"/>
          <w:sz w:val="24"/>
          <w:szCs w:val="24"/>
          <w:lang w:eastAsia="ru-RU"/>
        </w:rPr>
        <w:t>- научно-исследовательская;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HiddenHorzOCR" w:hAnsi="Times New Roman" w:cs="Times New Roman"/>
          <w:sz w:val="24"/>
          <w:szCs w:val="24"/>
          <w:lang w:eastAsia="ru-RU"/>
        </w:rPr>
        <w:t>- научно-педагогическая.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Научно-исследовательская практика 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магистров проводится с целью сбора, анализа и обобщения научного материала, разработки оригинальных научных предложений и научных идей для подготовки магистерской диссертации, получения навыков самостоятельной научно-исследовательской работы, практического участия в научно-исследовательской работе коллективов исследователей. Основными задачами практики являются:</w:t>
      </w:r>
    </w:p>
    <w:p w:rsidR="000E3A85" w:rsidRPr="000E3A85" w:rsidRDefault="000E3A85" w:rsidP="000E3A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методологией и методикой научно-исследовательской работы;</w:t>
      </w:r>
    </w:p>
    <w:p w:rsidR="000E3A85" w:rsidRPr="000E3A85" w:rsidRDefault="000E3A85" w:rsidP="000E3A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и использование современных информационных технологий в юриспруденции;</w:t>
      </w:r>
    </w:p>
    <w:p w:rsidR="000E3A85" w:rsidRPr="000E3A85" w:rsidRDefault="000E3A85" w:rsidP="000E3A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умений и навыков получения, обработки, хранения и распространения научной правовой информации;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Научно-исследовательская практика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своим названием имеет, прежде всего, научно-исследовательское назначение и сопряжена с подготовкой магистерской диссертации. В процессе прохождения практики магистрант совместно с научным руководителем может наметить и осуществить специальное исследование, посвященное изучению тех теоретических и практических вопросов, которые рассматриваются в его магистерской работе. Прохождение </w:t>
      </w:r>
      <w:r w:rsidRPr="000E3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научно-исследовательской практики 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магистранту получить навыки самостоятельной научно-исследовательской работы, собрать и обобщить необходимый ему материал, на основании которого начинающий исследователь может выстроить оригинальную научную концепцию или предложить научную идею.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Научно-исследовательская практика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магистранта осуществляется в вузе, научно-исследовательском институте, органах государственной власти, правоохранительных органах, иных организациях и структурных подразделениях юридического профиля. 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прохождения научно-исследовательской практики магистрант должен обладать следующими компетенциями:</w:t>
      </w:r>
    </w:p>
    <w:p w:rsidR="000E3A85" w:rsidRPr="000E3A85" w:rsidRDefault="000E3A85" w:rsidP="000E3A85">
      <w:pPr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общекультурными компетенциями (</w:t>
      </w:r>
      <w:proofErr w:type="gramStart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E3A85" w:rsidRPr="000E3A85" w:rsidRDefault="000E3A85" w:rsidP="000E3A85">
      <w:pPr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0E3A85" w:rsidRPr="000E3A85" w:rsidRDefault="000E3A85" w:rsidP="000E3A85">
      <w:pPr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добросовестно исполнять профессиональные обязанности, соблюдать принципы этики юриста (ОК-2);</w:t>
      </w:r>
    </w:p>
    <w:p w:rsidR="000E3A85" w:rsidRPr="000E3A85" w:rsidRDefault="000E3A85" w:rsidP="000E3A85">
      <w:pPr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совершенствовать и развивать свой интеллектуальный и общекультурный уровень (ОК-3);</w:t>
      </w:r>
    </w:p>
    <w:p w:rsidR="000E3A85" w:rsidRPr="000E3A85" w:rsidRDefault="000E3A85" w:rsidP="000E3A85">
      <w:pPr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свободно пользоваться русским и иностранным языками как средством делового общения (ОК-4);</w:t>
      </w:r>
    </w:p>
    <w:p w:rsidR="000E3A85" w:rsidRPr="000E3A85" w:rsidRDefault="000E3A85" w:rsidP="000E3A85">
      <w:pPr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0E3A85" w:rsidRPr="000E3A85" w:rsidRDefault="000E3A85" w:rsidP="000E3A85">
      <w:pPr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компетенциями (ПК):</w:t>
      </w:r>
    </w:p>
    <w:p w:rsidR="000E3A85" w:rsidRPr="000E3A85" w:rsidRDefault="000E3A85" w:rsidP="000E3A85">
      <w:pPr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правотворческой деятельности:</w:t>
      </w:r>
    </w:p>
    <w:p w:rsidR="000E3A85" w:rsidRPr="000E3A85" w:rsidRDefault="000E3A85" w:rsidP="000E3A85">
      <w:pPr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разрабатывать нормативные правовые акты (ПК-1);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правоприменительной деятельности:</w:t>
      </w:r>
    </w:p>
    <w:p w:rsidR="000E3A85" w:rsidRPr="000E3A85" w:rsidRDefault="000E3A85" w:rsidP="000E3A85">
      <w:pPr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правоохранительной деятельности:</w:t>
      </w:r>
    </w:p>
    <w:p w:rsidR="000E3A85" w:rsidRPr="000E3A85" w:rsidRDefault="000E3A85" w:rsidP="000E3A85">
      <w:pPr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0E3A85" w:rsidRPr="000E3A85" w:rsidRDefault="000E3A85" w:rsidP="000E3A85">
      <w:pPr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выявлять, пресекать, раскрывать и расследовать правонарушения и преступления (ПК-4);</w:t>
      </w:r>
    </w:p>
    <w:p w:rsidR="000E3A85" w:rsidRPr="000E3A85" w:rsidRDefault="000E3A85" w:rsidP="000E3A85">
      <w:pPr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осуществлять предупреждение правонарушений, выявлять и устранять причины и условия, способствующие их совершению (ПК-5);</w:t>
      </w:r>
    </w:p>
    <w:p w:rsidR="000E3A85" w:rsidRPr="000E3A85" w:rsidRDefault="000E3A85" w:rsidP="000E3A85">
      <w:pPr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выявлять, давать оценку и содействовать пресечению коррупционного поведения (ПК-6);</w:t>
      </w:r>
    </w:p>
    <w:p w:rsidR="000E3A85" w:rsidRPr="000E3A85" w:rsidRDefault="000E3A85" w:rsidP="000E3A85">
      <w:pPr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экспертн</w:t>
      </w:r>
      <w:proofErr w:type="gramStart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консультационной деятельности:</w:t>
      </w:r>
    </w:p>
    <w:p w:rsidR="000E3A85" w:rsidRPr="000E3A85" w:rsidRDefault="000E3A85" w:rsidP="000E3A85">
      <w:pPr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квалифицированно толковать нормативные правовые акты (ПК-7);</w:t>
      </w:r>
    </w:p>
    <w:p w:rsidR="000E3A85" w:rsidRPr="000E3A85" w:rsidRDefault="000E3A85" w:rsidP="000E3A85">
      <w:pPr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квалифицированные юридические заключения и консультации в конкретных сферах юридической деятельности (ПК-8);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организационно-управленческой деятельности:</w:t>
      </w:r>
    </w:p>
    <w:p w:rsidR="000E3A85" w:rsidRPr="000E3A85" w:rsidRDefault="000E3A85" w:rsidP="000E3A85">
      <w:pPr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принимать оптимальные управленческие решения (ПК-9);</w:t>
      </w:r>
    </w:p>
    <w:p w:rsidR="000E3A85" w:rsidRPr="000E3A85" w:rsidRDefault="000E3A85" w:rsidP="000E3A85">
      <w:pPr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воспринимать, анализировать и реализовывать управленческие инновации в профессиональной деятельности (ПК-10);</w:t>
      </w:r>
    </w:p>
    <w:p w:rsidR="000E3A85" w:rsidRPr="000E3A85" w:rsidRDefault="000E3A85" w:rsidP="000E3A85">
      <w:pPr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научно-исследовательской деятельности:</w:t>
      </w:r>
    </w:p>
    <w:p w:rsidR="000E3A85" w:rsidRPr="000E3A85" w:rsidRDefault="000E3A85" w:rsidP="000E3A85">
      <w:pPr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квалифицированно проводить научные исследования в области права (ПК-11);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деятельности:</w:t>
      </w:r>
    </w:p>
    <w:p w:rsidR="000E3A85" w:rsidRPr="000E3A85" w:rsidRDefault="000E3A85" w:rsidP="000E3A85">
      <w:pPr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преподавать юридические дисциплины на высоком теоретическом и методическом уровне (ПК-12);</w:t>
      </w:r>
    </w:p>
    <w:p w:rsidR="000E3A85" w:rsidRPr="000E3A85" w:rsidRDefault="000E3A85" w:rsidP="000E3A85">
      <w:pPr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управлять самостоятельной работой </w:t>
      </w:r>
      <w:proofErr w:type="gramStart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(ПК-13);</w:t>
      </w:r>
    </w:p>
    <w:p w:rsidR="000E3A85" w:rsidRPr="000E3A85" w:rsidRDefault="000E3A85" w:rsidP="000E3A85">
      <w:pPr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организовывать и проводить педагогические исследования (ПК-14);</w:t>
      </w:r>
    </w:p>
    <w:p w:rsidR="000E3A85" w:rsidRPr="000E3A85" w:rsidRDefault="000E3A85" w:rsidP="000E3A85">
      <w:pPr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эффективно осуществлять правовое воспитание (ПК-15).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по всем видам практики осуществляется в форме дифференцированного зачета с оценкой. Аттестация по практике складывается из содержания отчета о практике, справки (отзыва) о результатах прохождения практики, а также публичной защиты материалов практики. Защита проходит не позднее десяти дней с момента завершения практики. Результат аттестации вносится в ведомость и в зачетную книжку студента.</w:t>
      </w:r>
    </w:p>
    <w:p w:rsidR="000E3A85" w:rsidRPr="000E3A85" w:rsidRDefault="000E3A85" w:rsidP="000E3A85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практика проводится на первом курсе во втором семестре, её трудоёмкость составляет 15 зачетных единиц, продолжительность – 10 недель.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Целью</w:t>
      </w:r>
      <w:r w:rsidRPr="000E3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научно-педагогической практики 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магистров является приобретение магистрантами навыков преподавания учебных дисциплин в высшей школе. Задачи практики предусматривают: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разработку учебно-методических материалов,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практических и лекционных занятий,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ознакомление с нормативной правовой базой, регламентирующей </w:t>
      </w:r>
      <w:proofErr w:type="gramStart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Государственных образовательных учреждений высшего профессионального образования 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современными </w:t>
      </w:r>
      <w:r w:rsidRPr="000E3A85">
        <w:rPr>
          <w:rFonts w:ascii="Times New Roman" w:eastAsia="HiddenHorzOCR" w:hAnsi="Times New Roman" w:cs="Times New Roman"/>
          <w:sz w:val="24"/>
          <w:szCs w:val="24"/>
          <w:lang w:eastAsia="ru-RU"/>
        </w:rPr>
        <w:t>образовательными технологиями.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Научно-педагогическая практика </w:t>
      </w:r>
      <w:r w:rsidRPr="000E3A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имеет как прикладное, так и научное назначение. В ходе прохождения практики 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должен уметь определить цели и задачи преподаваемого курса (специального курса, специального семинара), изложить их содержание, исходя из различных требований и ожиданий аудитории слушателей – профессиональных, возрастных и т.д.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при разработке учебно-методических материалов преподаваемого курса (специального курса, специального семинара), магистрант должен строго придерживаться принципа научности. Приветствуется, если при разработке учебно-методических материалов, магистрант использует тот фактический материал и те научные идеи и концепции, которые были сформулированы им в процессе подготовки магистерской диссертации.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Научно-педагогическая практика организуется на базе кафедр</w:t>
      </w:r>
      <w:r w:rsidR="00C22DE0">
        <w:rPr>
          <w:rFonts w:ascii="Times New Roman" w:eastAsia="Times New Roman" w:hAnsi="Times New Roman" w:cs="Times New Roman"/>
          <w:sz w:val="24"/>
          <w:szCs w:val="24"/>
          <w:lang w:eastAsia="ru-RU"/>
        </w:rPr>
        <w:t>ы «Транспортное право».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прохождения научно-педагогической практики магистрант должен обладать следующими компетенциями: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общекультурными компетенциями (</w:t>
      </w:r>
      <w:proofErr w:type="gramStart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E3A85" w:rsidRPr="000E3A85" w:rsidRDefault="000E3A85" w:rsidP="000E3A85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0E3A85" w:rsidRPr="000E3A85" w:rsidRDefault="000E3A85" w:rsidP="000E3A85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добросовестно исполнять профессиональные обязанности, соблюдать принципы этики юриста (ОК-2);</w:t>
      </w:r>
    </w:p>
    <w:p w:rsidR="000E3A85" w:rsidRPr="000E3A85" w:rsidRDefault="000E3A85" w:rsidP="000E3A85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способностью совершенствовать и развивать свой интеллектуальный и общекультурный уровень (ОК-3);</w:t>
      </w:r>
    </w:p>
    <w:p w:rsidR="000E3A85" w:rsidRPr="000E3A85" w:rsidRDefault="000E3A85" w:rsidP="000E3A85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свободно пользоваться русским и иностранным языками как средством делового общения (ОК-4);</w:t>
      </w:r>
    </w:p>
    <w:p w:rsidR="000E3A85" w:rsidRPr="000E3A85" w:rsidRDefault="000E3A85" w:rsidP="000E3A85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компетенциями (ПК):</w:t>
      </w:r>
    </w:p>
    <w:p w:rsidR="000E3A85" w:rsidRPr="000E3A85" w:rsidRDefault="000E3A85" w:rsidP="000E3A85">
      <w:pPr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преподавать юридические дисциплины на высоком теоретическом и методическом уровне (ПК-12);</w:t>
      </w:r>
    </w:p>
    <w:p w:rsidR="000E3A85" w:rsidRPr="000E3A85" w:rsidRDefault="000E3A85" w:rsidP="000E3A85">
      <w:pPr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управлять самостоятельной работой </w:t>
      </w:r>
      <w:proofErr w:type="gramStart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(ПК-13);</w:t>
      </w:r>
    </w:p>
    <w:p w:rsidR="000E3A85" w:rsidRPr="000E3A85" w:rsidRDefault="000E3A85" w:rsidP="000E3A85">
      <w:pPr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организовывать и проводить педагогические исследования (ПК-14);</w:t>
      </w:r>
    </w:p>
    <w:p w:rsidR="000E3A85" w:rsidRPr="000E3A85" w:rsidRDefault="000E3A85" w:rsidP="000E3A85">
      <w:pPr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эффективно осуществлять правовое воспитание (ПК-15).</w:t>
      </w:r>
    </w:p>
    <w:p w:rsidR="000E3A85" w:rsidRPr="000E3A85" w:rsidRDefault="000E3A85" w:rsidP="000E3A85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Научно-педагогическая практика проводится на втором курсе в третьем семестре, её продолжительность  16 недель.</w:t>
      </w:r>
    </w:p>
    <w:p w:rsidR="000E3A85" w:rsidRPr="000E3A85" w:rsidRDefault="000E3A85" w:rsidP="000E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E3A85" w:rsidRPr="000E3A85" w:rsidRDefault="000E3A85" w:rsidP="000E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ИТОГОВАЯ ГОСУДАРСТВЕННАЯ АТТЕСТАЦИЯ ВЫПУСКНИКОВ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Научно-исследовательская работа в рамках магистерской диссертации и плана кафедры. </w:t>
      </w:r>
    </w:p>
    <w:p w:rsidR="000E3A85" w:rsidRPr="000E3A85" w:rsidRDefault="000E3A85" w:rsidP="000E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HiddenHorzOCR" w:hAnsi="Times New Roman" w:cs="Times New Roman"/>
          <w:sz w:val="24"/>
          <w:szCs w:val="24"/>
          <w:lang w:eastAsia="ru-RU"/>
        </w:rPr>
        <w:t>Общая трудоемкость научно-исследовательской работы составляет 6 зачетных единиц 216 часов.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ВПО по направлению 030900 Юриспруденция научно-исследовательская работа обучающихся наряду с практикой и является обязательным разделом ООП магистратуры и направлена на формирование общекультурных и профессиональных компетенций в соответствии с требованиями ФГОС ВПО и ООП вуза. </w:t>
      </w:r>
      <w:proofErr w:type="gramEnd"/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научно-исследовательской работы является подготовка магистрантов к самостоятельной или коллективной научно-исследовательской деятельности в процессе написания магистерской диссертации. 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научно-исследовательской работы магистрантов, обучающихся по магистерской программе «</w:t>
      </w:r>
      <w:r w:rsidR="00C2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государственного и корпоративного управления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 формирование научно-исследовательского мышления у магистрантов, способствующего качественной подготовке и защите магистерской диссертации, которое в свою очередь обеспечивается посредством:</w:t>
      </w:r>
    </w:p>
    <w:p w:rsidR="000E3A85" w:rsidRPr="000E3A85" w:rsidRDefault="000E3A85" w:rsidP="000E3A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с библиографическими источниками (в том числе электронными), сбора и обработки информации, применение найденного материала, эмпирических данных в процессе написания магистерской диссертации и иных работ научного характера;</w:t>
      </w:r>
    </w:p>
    <w:p w:rsidR="000E3A85" w:rsidRPr="000E3A85" w:rsidRDefault="000E3A85" w:rsidP="000E3A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овладения методологией научных исследований, формирования навыков дифференциации научных методов процессе решения определенных исследовательских задач;</w:t>
      </w:r>
    </w:p>
    <w:p w:rsidR="000E3A85" w:rsidRPr="000E3A85" w:rsidRDefault="000E3A85" w:rsidP="000E3A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необходимой теоретико-методологической основы для проведения научных исследований по разрабатываемой проблематике в рамках магистерской диссертации;</w:t>
      </w:r>
    </w:p>
    <w:p w:rsidR="000E3A85" w:rsidRPr="000E3A85" w:rsidRDefault="000E3A85" w:rsidP="000E3A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аналитических способностей, применяемых магистрантом при изучении теоретических проблем в процессе написания магистерской диссертации;</w:t>
      </w:r>
    </w:p>
    <w:p w:rsidR="000E3A85" w:rsidRPr="000E3A85" w:rsidRDefault="000E3A85" w:rsidP="000E3A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овладения основными формами изложения научного материала в виде тезисов, докладов, статей и т.д.</w:t>
      </w:r>
    </w:p>
    <w:p w:rsidR="000E3A85" w:rsidRPr="000E3A85" w:rsidRDefault="000E3A85" w:rsidP="000E3A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ознакомления с техническими особенностями </w:t>
      </w:r>
      <w:r w:rsidRPr="000E3A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оформления результатов проделанной работы, печати и редактирования (в соответствии  требованиями действующего ГОСТа);</w:t>
      </w:r>
    </w:p>
    <w:p w:rsidR="000E3A85" w:rsidRPr="000E3A85" w:rsidRDefault="000E3A85" w:rsidP="000E3A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формирования навыков вербального изложения результатов научного исследования, участия в научных дискуссиях по основным положениям авторской научно-исследовательской работы</w:t>
      </w:r>
      <w:r w:rsidRPr="000E3A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ООП магистратуры предусматриваются следующие виды и этапы выполнения и контроля научно-исследовательской работы обучающихся:</w:t>
      </w:r>
    </w:p>
    <w:p w:rsidR="000E3A85" w:rsidRPr="000E3A85" w:rsidRDefault="000E3A85" w:rsidP="000E3A85">
      <w:pPr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подготовку реферата по избранной теме;</w:t>
      </w:r>
    </w:p>
    <w:p w:rsidR="000E3A85" w:rsidRPr="000E3A85" w:rsidRDefault="000E3A85" w:rsidP="000E3A85">
      <w:pPr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научно-исследовательской работы;</w:t>
      </w:r>
    </w:p>
    <w:p w:rsidR="000E3A85" w:rsidRPr="000E3A85" w:rsidRDefault="000E3A85" w:rsidP="000E3A85">
      <w:pPr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плана проведения научно-исследовательской работы;</w:t>
      </w:r>
    </w:p>
    <w:p w:rsidR="000E3A85" w:rsidRPr="000E3A85" w:rsidRDefault="000E3A85" w:rsidP="000E3A85">
      <w:pPr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отчета о научно-исследовательской работе;</w:t>
      </w:r>
    </w:p>
    <w:p w:rsidR="000E3A85" w:rsidRPr="000E3A85" w:rsidRDefault="000E3A85" w:rsidP="000E3A85">
      <w:pPr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защита выполненной работы.</w:t>
      </w:r>
    </w:p>
    <w:p w:rsidR="000E3A85" w:rsidRPr="000E3A85" w:rsidRDefault="000E3A85" w:rsidP="000E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</w:t>
      </w:r>
    </w:p>
    <w:p w:rsidR="003B0273" w:rsidRDefault="003B0273" w:rsidP="003B02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A85" w:rsidRDefault="000E3A85" w:rsidP="003B02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A85" w:rsidRPr="000E3A85" w:rsidRDefault="000E3A85" w:rsidP="000E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Юридического института МИИТ 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Н.А.Духно</w:t>
      </w:r>
      <w:proofErr w:type="spellEnd"/>
    </w:p>
    <w:p w:rsidR="000E3A85" w:rsidRPr="000E3A85" w:rsidRDefault="000E3A85" w:rsidP="000E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A85" w:rsidRPr="000E3A85" w:rsidRDefault="000E3A85" w:rsidP="000E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0E3A85" w:rsidRPr="000E3A85" w:rsidRDefault="000E3A85" w:rsidP="000E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право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А.И.Землин</w:t>
      </w:r>
      <w:proofErr w:type="spellEnd"/>
    </w:p>
    <w:p w:rsidR="000E3A85" w:rsidRPr="000E3A85" w:rsidRDefault="000E3A85" w:rsidP="000E3A85">
      <w:pPr>
        <w:tabs>
          <w:tab w:val="right" w:leader="underscore" w:pos="9639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A85" w:rsidRPr="003B0273" w:rsidRDefault="000E3A85" w:rsidP="003B02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E3A85" w:rsidRPr="003B0273" w:rsidSect="00941721">
      <w:footerReference w:type="even" r:id="rId9"/>
      <w:footerReference w:type="default" r:id="rId10"/>
      <w:pgSz w:w="11906" w:h="16838"/>
      <w:pgMar w:top="719" w:right="850" w:bottom="107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F6" w:rsidRDefault="00FC3AF6">
      <w:pPr>
        <w:spacing w:after="0" w:line="240" w:lineRule="auto"/>
      </w:pPr>
      <w:r>
        <w:separator/>
      </w:r>
    </w:p>
  </w:endnote>
  <w:endnote w:type="continuationSeparator" w:id="0">
    <w:p w:rsidR="00FC3AF6" w:rsidRDefault="00FC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ED" w:rsidRDefault="00770DED" w:rsidP="00941721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770DED" w:rsidRDefault="00770DED" w:rsidP="0094172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ED" w:rsidRDefault="00770DED" w:rsidP="00941721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E4B83">
      <w:rPr>
        <w:rStyle w:val="af5"/>
        <w:noProof/>
      </w:rPr>
      <w:t>22</w:t>
    </w:r>
    <w:r>
      <w:rPr>
        <w:rStyle w:val="af5"/>
      </w:rPr>
      <w:fldChar w:fldCharType="end"/>
    </w:r>
  </w:p>
  <w:p w:rsidR="00770DED" w:rsidRDefault="00770DED" w:rsidP="009417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F6" w:rsidRDefault="00FC3AF6">
      <w:pPr>
        <w:spacing w:after="0" w:line="240" w:lineRule="auto"/>
      </w:pPr>
      <w:r>
        <w:separator/>
      </w:r>
    </w:p>
  </w:footnote>
  <w:footnote w:type="continuationSeparator" w:id="0">
    <w:p w:rsidR="00FC3AF6" w:rsidRDefault="00FC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74"/>
    <w:multiLevelType w:val="hybridMultilevel"/>
    <w:tmpl w:val="C7A82EEA"/>
    <w:lvl w:ilvl="0" w:tplc="39AE1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7F7D"/>
    <w:multiLevelType w:val="hybridMultilevel"/>
    <w:tmpl w:val="6CAC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81705"/>
    <w:multiLevelType w:val="hybridMultilevel"/>
    <w:tmpl w:val="FF88CB02"/>
    <w:lvl w:ilvl="0" w:tplc="BFC0B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3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811E3"/>
    <w:multiLevelType w:val="hybridMultilevel"/>
    <w:tmpl w:val="B822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D099A"/>
    <w:multiLevelType w:val="hybridMultilevel"/>
    <w:tmpl w:val="CC7A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1DA15F29"/>
    <w:multiLevelType w:val="hybridMultilevel"/>
    <w:tmpl w:val="D5D6F7F4"/>
    <w:lvl w:ilvl="0" w:tplc="276A587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3B0E87"/>
    <w:multiLevelType w:val="hybridMultilevel"/>
    <w:tmpl w:val="E1E00EF8"/>
    <w:lvl w:ilvl="0" w:tplc="A726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2C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AE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A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0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61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0A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4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401C71"/>
    <w:multiLevelType w:val="hybridMultilevel"/>
    <w:tmpl w:val="92707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321002"/>
    <w:multiLevelType w:val="hybridMultilevel"/>
    <w:tmpl w:val="7DD612E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459D6E1C"/>
    <w:multiLevelType w:val="hybridMultilevel"/>
    <w:tmpl w:val="DAF43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0B146C"/>
    <w:multiLevelType w:val="hybridMultilevel"/>
    <w:tmpl w:val="410A9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B1392A"/>
    <w:multiLevelType w:val="hybridMultilevel"/>
    <w:tmpl w:val="5F18B5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7174EE7"/>
    <w:multiLevelType w:val="hybridMultilevel"/>
    <w:tmpl w:val="926CA3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94C96"/>
    <w:multiLevelType w:val="hybridMultilevel"/>
    <w:tmpl w:val="C47AF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F62C5C"/>
    <w:multiLevelType w:val="hybridMultilevel"/>
    <w:tmpl w:val="22F8ED98"/>
    <w:lvl w:ilvl="0" w:tplc="6470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0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44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6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6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E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A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62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02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10076B0"/>
    <w:multiLevelType w:val="multilevel"/>
    <w:tmpl w:val="361C2AE4"/>
    <w:lvl w:ilvl="0">
      <w:start w:val="4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62285F0D"/>
    <w:multiLevelType w:val="hybridMultilevel"/>
    <w:tmpl w:val="6142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34B9C"/>
    <w:multiLevelType w:val="hybridMultilevel"/>
    <w:tmpl w:val="C74C4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7A4E59"/>
    <w:multiLevelType w:val="hybridMultilevel"/>
    <w:tmpl w:val="BE762C64"/>
    <w:lvl w:ilvl="0" w:tplc="91CCB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24">
    <w:nsid w:val="69750733"/>
    <w:multiLevelType w:val="hybridMultilevel"/>
    <w:tmpl w:val="D52691C0"/>
    <w:lvl w:ilvl="0" w:tplc="04190001">
      <w:start w:val="1"/>
      <w:numFmt w:val="decimal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3265038"/>
    <w:multiLevelType w:val="hybridMultilevel"/>
    <w:tmpl w:val="5A606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6"/>
  </w:num>
  <w:num w:numId="5">
    <w:abstractNumId w:val="17"/>
  </w:num>
  <w:num w:numId="6">
    <w:abstractNumId w:val="24"/>
  </w:num>
  <w:num w:numId="7">
    <w:abstractNumId w:val="3"/>
  </w:num>
  <w:num w:numId="8">
    <w:abstractNumId w:val="9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0"/>
  </w:num>
  <w:num w:numId="14">
    <w:abstractNumId w:val="12"/>
  </w:num>
  <w:num w:numId="15">
    <w:abstractNumId w:val="5"/>
  </w:num>
  <w:num w:numId="16">
    <w:abstractNumId w:val="21"/>
  </w:num>
  <w:num w:numId="17">
    <w:abstractNumId w:val="16"/>
  </w:num>
  <w:num w:numId="18">
    <w:abstractNumId w:val="4"/>
  </w:num>
  <w:num w:numId="19">
    <w:abstractNumId w:val="1"/>
  </w:num>
  <w:num w:numId="20">
    <w:abstractNumId w:val="15"/>
  </w:num>
  <w:num w:numId="21">
    <w:abstractNumId w:val="25"/>
  </w:num>
  <w:num w:numId="22">
    <w:abstractNumId w:val="14"/>
  </w:num>
  <w:num w:numId="23">
    <w:abstractNumId w:val="18"/>
  </w:num>
  <w:num w:numId="24">
    <w:abstractNumId w:val="22"/>
  </w:num>
  <w:num w:numId="25">
    <w:abstractNumId w:val="11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73"/>
    <w:rsid w:val="00034B7D"/>
    <w:rsid w:val="00044CA3"/>
    <w:rsid w:val="000E3A85"/>
    <w:rsid w:val="001757C8"/>
    <w:rsid w:val="001B5BC8"/>
    <w:rsid w:val="002866A0"/>
    <w:rsid w:val="002B7928"/>
    <w:rsid w:val="002D4CDE"/>
    <w:rsid w:val="003028FF"/>
    <w:rsid w:val="00337152"/>
    <w:rsid w:val="0039170B"/>
    <w:rsid w:val="003B0273"/>
    <w:rsid w:val="003F31A9"/>
    <w:rsid w:val="004427D1"/>
    <w:rsid w:val="004A6AB2"/>
    <w:rsid w:val="0051756D"/>
    <w:rsid w:val="0059166E"/>
    <w:rsid w:val="005B2C57"/>
    <w:rsid w:val="00620043"/>
    <w:rsid w:val="0065064D"/>
    <w:rsid w:val="00686DDB"/>
    <w:rsid w:val="006E4B83"/>
    <w:rsid w:val="006F6BD4"/>
    <w:rsid w:val="00770DED"/>
    <w:rsid w:val="0077768C"/>
    <w:rsid w:val="007A5500"/>
    <w:rsid w:val="00860696"/>
    <w:rsid w:val="008A2843"/>
    <w:rsid w:val="008F48E1"/>
    <w:rsid w:val="009052D7"/>
    <w:rsid w:val="00941721"/>
    <w:rsid w:val="009C151D"/>
    <w:rsid w:val="009F2D63"/>
    <w:rsid w:val="009F2E6A"/>
    <w:rsid w:val="00A45301"/>
    <w:rsid w:val="00A81F20"/>
    <w:rsid w:val="00AA0977"/>
    <w:rsid w:val="00B06BD4"/>
    <w:rsid w:val="00B138D3"/>
    <w:rsid w:val="00B21E88"/>
    <w:rsid w:val="00B75F4F"/>
    <w:rsid w:val="00BF658A"/>
    <w:rsid w:val="00C22DE0"/>
    <w:rsid w:val="00C31DF0"/>
    <w:rsid w:val="00C920E7"/>
    <w:rsid w:val="00D17EAE"/>
    <w:rsid w:val="00D45868"/>
    <w:rsid w:val="00DA0FF6"/>
    <w:rsid w:val="00DE0E96"/>
    <w:rsid w:val="00DF1562"/>
    <w:rsid w:val="00DF7455"/>
    <w:rsid w:val="00E04C56"/>
    <w:rsid w:val="00E97EC4"/>
    <w:rsid w:val="00EE7BC6"/>
    <w:rsid w:val="00EF3EE5"/>
    <w:rsid w:val="00F108CE"/>
    <w:rsid w:val="00F709A5"/>
    <w:rsid w:val="00F778DA"/>
    <w:rsid w:val="00FC3AF6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3B02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3B02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3B02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2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3B0273"/>
  </w:style>
  <w:style w:type="character" w:styleId="a4">
    <w:name w:val="Emphasis"/>
    <w:basedOn w:val="a1"/>
    <w:qFormat/>
    <w:rsid w:val="003B0273"/>
    <w:rPr>
      <w:i/>
      <w:iCs/>
    </w:rPr>
  </w:style>
  <w:style w:type="paragraph" w:customStyle="1" w:styleId="a5">
    <w:name w:val="Абзац"/>
    <w:basedOn w:val="a0"/>
    <w:rsid w:val="003B027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rsid w:val="003B0273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3B0273"/>
  </w:style>
  <w:style w:type="paragraph" w:styleId="a8">
    <w:name w:val="header"/>
    <w:basedOn w:val="a0"/>
    <w:link w:val="a9"/>
    <w:rsid w:val="003B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3B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3B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3B027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3B02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3B02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3B02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B0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3B02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3B0273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3B027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3B0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3B0273"/>
    <w:rPr>
      <w:vertAlign w:val="superscript"/>
    </w:rPr>
  </w:style>
  <w:style w:type="paragraph" w:customStyle="1" w:styleId="12">
    <w:name w:val="Знак1"/>
    <w:basedOn w:val="a0"/>
    <w:rsid w:val="003B0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B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3B02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3B0273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3B0273"/>
  </w:style>
  <w:style w:type="table" w:styleId="af6">
    <w:name w:val="Table Grid"/>
    <w:basedOn w:val="a2"/>
    <w:rsid w:val="003B0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3B0273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3B0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3B0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3B0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3B027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3B0273"/>
    <w:rPr>
      <w:sz w:val="24"/>
      <w:szCs w:val="24"/>
      <w:lang w:val="ru-RU" w:eastAsia="ru-RU" w:bidi="ar-SA"/>
    </w:rPr>
  </w:style>
  <w:style w:type="paragraph" w:customStyle="1" w:styleId="Default">
    <w:name w:val="Default"/>
    <w:rsid w:val="007A55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78DA"/>
    <w:pPr>
      <w:keepNext/>
      <w:spacing w:after="0" w:line="240" w:lineRule="auto"/>
      <w:ind w:left="720" w:hanging="360"/>
      <w:jc w:val="center"/>
      <w:outlineLvl w:val="0"/>
    </w:pPr>
    <w:rPr>
      <w:b/>
      <w:bCs/>
      <w:caps/>
      <w:sz w:val="24"/>
    </w:rPr>
  </w:style>
  <w:style w:type="paragraph" w:styleId="2">
    <w:name w:val="heading 2"/>
    <w:basedOn w:val="a0"/>
    <w:next w:val="a0"/>
    <w:link w:val="20"/>
    <w:qFormat/>
    <w:rsid w:val="00F778DA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qFormat/>
    <w:rsid w:val="003B02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3B02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8DA"/>
    <w:rPr>
      <w:b/>
      <w:bCs/>
      <w:caps/>
      <w:sz w:val="24"/>
    </w:rPr>
  </w:style>
  <w:style w:type="character" w:customStyle="1" w:styleId="20">
    <w:name w:val="Заголовок 2 Знак"/>
    <w:link w:val="2"/>
    <w:rsid w:val="00F778DA"/>
    <w:rPr>
      <w:rFonts w:cs="Arial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rsid w:val="003B02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2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3B0273"/>
  </w:style>
  <w:style w:type="character" w:styleId="a4">
    <w:name w:val="Emphasis"/>
    <w:basedOn w:val="a1"/>
    <w:qFormat/>
    <w:rsid w:val="003B0273"/>
    <w:rPr>
      <w:i/>
      <w:iCs/>
    </w:rPr>
  </w:style>
  <w:style w:type="paragraph" w:customStyle="1" w:styleId="a5">
    <w:name w:val="Абзац"/>
    <w:basedOn w:val="a0"/>
    <w:rsid w:val="003B027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6">
    <w:name w:val="Normal (Web)"/>
    <w:basedOn w:val="a0"/>
    <w:rsid w:val="003B0273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1"/>
    <w:rsid w:val="003B0273"/>
  </w:style>
  <w:style w:type="paragraph" w:styleId="a8">
    <w:name w:val="header"/>
    <w:basedOn w:val="a0"/>
    <w:link w:val="a9"/>
    <w:rsid w:val="003B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3B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a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таблиц"/>
    <w:basedOn w:val="a0"/>
    <w:rsid w:val="003B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3B027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3B02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3B02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3B02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B0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3B02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rsid w:val="003B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3B0273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0"/>
    <w:link w:val="af2"/>
    <w:rsid w:val="003B027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3B0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3B0273"/>
    <w:rPr>
      <w:vertAlign w:val="superscript"/>
    </w:rPr>
  </w:style>
  <w:style w:type="paragraph" w:customStyle="1" w:styleId="12">
    <w:name w:val="Знак1"/>
    <w:basedOn w:val="a0"/>
    <w:rsid w:val="003B0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B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0"/>
    <w:uiPriority w:val="34"/>
    <w:qFormat/>
    <w:rsid w:val="003B02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">
    <w:name w:val="абзац-Азар"/>
    <w:basedOn w:val="af1"/>
    <w:rsid w:val="003B0273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3B0273"/>
  </w:style>
  <w:style w:type="table" w:styleId="af6">
    <w:name w:val="Table Grid"/>
    <w:basedOn w:val="a2"/>
    <w:rsid w:val="003B0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basedOn w:val="a1"/>
    <w:rsid w:val="003B0273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link w:val="af8"/>
    <w:semiHidden/>
    <w:rsid w:val="003B0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semiHidden/>
    <w:rsid w:val="003B0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 Знак Знак Знак Знак Знак Знак Знак Знак Знак Знак"/>
    <w:basedOn w:val="a0"/>
    <w:rsid w:val="003B0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аголовок 2"/>
    <w:basedOn w:val="a0"/>
    <w:next w:val="a0"/>
    <w:rsid w:val="003B027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8">
    <w:name w:val="Знак8"/>
    <w:basedOn w:val="a1"/>
    <w:rsid w:val="003B0273"/>
    <w:rPr>
      <w:sz w:val="24"/>
      <w:szCs w:val="24"/>
      <w:lang w:val="ru-RU" w:eastAsia="ru-RU" w:bidi="ar-SA"/>
    </w:rPr>
  </w:style>
  <w:style w:type="paragraph" w:customStyle="1" w:styleId="Default">
    <w:name w:val="Default"/>
    <w:rsid w:val="007A55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8051-31C6-410D-9C98-DA433744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24</Pages>
  <Words>9211</Words>
  <Characters>52506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2013-02-04T07:04:00Z</dcterms:created>
  <dcterms:modified xsi:type="dcterms:W3CDTF">2013-05-07T09:44:00Z</dcterms:modified>
</cp:coreProperties>
</file>